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left"/>
        <w:rPr>
          <w:rFonts w:hint="eastAsia" w:ascii="黑体" w:eastAsia="黑体"/>
          <w:b/>
          <w:sz w:val="52"/>
          <w:szCs w:val="52"/>
          <w:lang w:eastAsia="zh-CN"/>
        </w:rPr>
      </w:pPr>
    </w:p>
    <w:p>
      <w:pPr>
        <w:widowControl/>
        <w:rPr>
          <w:rFonts w:ascii="黑体" w:eastAsia="黑体"/>
          <w:b/>
          <w:sz w:val="52"/>
          <w:szCs w:val="52"/>
        </w:rPr>
      </w:pPr>
      <w:r>
        <w:rPr>
          <w:rFonts w:ascii="Helvetica" w:hAnsi="Helvetica" w:cs="Helvetica"/>
          <w:b/>
          <w:color w:val="000000"/>
          <w:kern w:val="0"/>
          <w:sz w:val="44"/>
          <w:szCs w:val="44"/>
        </w:rPr>
        <w:pict>
          <v:shape id="图片 5" o:spid="_x0000_s1047" o:spt="75" type="#_x0000_t75" style="position:absolute;left:0pt;margin-left:26.25pt;margin-top:9.2pt;height:88.5pt;width:91.5pt;z-index:251687936;mso-width-relative:page;mso-height-relative:page;" filled="f" o:preferrelative="t" stroked="f" coordsize="21600,21600">
            <v:path/>
            <v:fill on="f" focussize="0,0"/>
            <v:stroke on="f" miterlimit="8" joinstyle="miter"/>
            <v:imagedata r:id="rId10" o:title=""/>
            <o:lock v:ext="edit" aspectratio="t"/>
          </v:shape>
        </w:pict>
      </w:r>
    </w:p>
    <w:p>
      <w:pPr>
        <w:autoSpaceDE w:val="0"/>
        <w:autoSpaceDN w:val="0"/>
        <w:adjustRightInd w:val="0"/>
        <w:spacing w:line="506" w:lineRule="exact"/>
        <w:ind w:firstLine="1966" w:firstLineChars="445"/>
        <w:jc w:val="center"/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52"/>
          <w:szCs w:val="52"/>
        </w:rPr>
      </w:pPr>
      <w:r>
        <w:rPr>
          <w:rFonts w:hint="eastAsia" w:asciiTheme="minorEastAsia" w:hAnsiTheme="minorEastAsia" w:eastAsiaTheme="minorEastAsia" w:cstheme="minorEastAsia"/>
          <w:b/>
          <w:bCs w:val="0"/>
          <w:color w:val="000000"/>
          <w:kern w:val="0"/>
          <w:sz w:val="44"/>
          <w:szCs w:val="44"/>
        </w:rPr>
        <w:t>深圳市沃德一佳科技有限公司</w:t>
      </w:r>
    </w:p>
    <w:p>
      <w:pPr>
        <w:widowControl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 xml:space="preserve">     </w:t>
      </w:r>
    </w:p>
    <w:p>
      <w:pPr>
        <w:widowControl/>
        <w:jc w:val="center"/>
        <w:outlineLvl w:val="0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 w:val="0"/>
          <w:sz w:val="36"/>
          <w:szCs w:val="36"/>
          <w:lang w:val="en-US" w:eastAsia="zh-CN"/>
        </w:rPr>
        <w:t xml:space="preserve">     产品规格书</w:t>
      </w:r>
    </w:p>
    <w:p>
      <w:pPr>
        <w:widowControl/>
        <w:jc w:val="center"/>
        <w:rPr>
          <w:rFonts w:hint="eastAsia" w:asciiTheme="minorEastAsia" w:hAnsiTheme="minorEastAsia" w:eastAsiaTheme="minorEastAsia" w:cstheme="minorEastAsia"/>
          <w:b/>
          <w:bCs w:val="0"/>
          <w:sz w:val="52"/>
          <w:szCs w:val="52"/>
        </w:rPr>
      </w:pPr>
    </w:p>
    <w:p>
      <w:pPr>
        <w:widowControl/>
        <w:jc w:val="center"/>
        <w:rPr>
          <w:rFonts w:hint="eastAsia" w:ascii="黑体" w:eastAsia="黑体"/>
          <w:sz w:val="36"/>
          <w:szCs w:val="36"/>
        </w:rPr>
      </w:pPr>
      <w:r>
        <w:pict>
          <v:shape id="图片 0" o:spid="_x0000_s1048" o:spt="75" alt="" type="#_x0000_t75" style="position:absolute;left:0pt;margin-left:120.9pt;margin-top:13.75pt;height:160.2pt;width:243.6pt;mso-wrap-distance-bottom:0pt;mso-wrap-distance-left:9pt;mso-wrap-distance-right:9pt;mso-wrap-distance-top:0pt;z-index:251693056;mso-width-relative:page;mso-height-relative:page;" filled="f" o:preferrelative="t" stroked="f" coordsize="21600,21600">
            <v:path/>
            <v:fill on="f" focussize="0,0"/>
            <v:stroke on="f"/>
            <v:imagedata r:id="rId11" o:title=""/>
            <o:lock v:ext="edit" aspectratio="t"/>
            <w10:wrap type="square"/>
          </v:shape>
        </w:pict>
      </w:r>
    </w:p>
    <w:p>
      <w:pPr>
        <w:keepNext w:val="0"/>
        <w:keepLines w:val="0"/>
        <w:widowControl/>
        <w:suppressLineNumbers w:val="0"/>
        <w:jc w:val="center"/>
      </w:pPr>
    </w:p>
    <w:p>
      <w:pPr>
        <w:widowControl/>
        <w:jc w:val="both"/>
        <w:rPr>
          <w:rFonts w:ascii="黑体" w:eastAsia="黑体"/>
          <w:b/>
          <w:sz w:val="84"/>
          <w:szCs w:val="84"/>
        </w:rPr>
      </w:pPr>
    </w:p>
    <w:p>
      <w:pPr>
        <w:widowControl/>
        <w:jc w:val="both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="黑体" w:eastAsia="黑体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</w:pP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名称：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eastAsia="zh-CN"/>
        </w:rPr>
        <w:t>热释电红外传感器</w:t>
      </w:r>
    </w:p>
    <w:p>
      <w:pPr>
        <w:widowControl/>
        <w:ind w:firstLine="3253" w:firstLineChars="900"/>
        <w:jc w:val="both"/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6"/>
          <w:szCs w:val="36"/>
          <w:lang w:eastAsia="zh-CN"/>
        </w:rPr>
        <w:t>型号：</w:t>
      </w:r>
      <w:r>
        <w:rPr>
          <w:rFonts w:hint="eastAsia" w:asciiTheme="minorEastAsia" w:hAnsiTheme="minorEastAsia" w:eastAsiaTheme="minorEastAsia" w:cstheme="minorEastAsia"/>
          <w:b/>
          <w:sz w:val="36"/>
          <w:szCs w:val="36"/>
          <w:u w:val="single"/>
          <w:lang w:val="en-US" w:eastAsia="zh-CN"/>
        </w:rPr>
        <w:t>RD-624</w:t>
      </w:r>
    </w:p>
    <w:p>
      <w:pPr>
        <w:widowControl/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center"/>
        <w:rPr>
          <w:rFonts w:ascii="黑体" w:eastAsia="黑体"/>
          <w:sz w:val="36"/>
          <w:szCs w:val="36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center"/>
        <w:rPr>
          <w:rFonts w:ascii="黑体" w:eastAsia="黑体"/>
          <w:sz w:val="30"/>
          <w:szCs w:val="30"/>
        </w:rPr>
      </w:pPr>
    </w:p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left"/>
        <w:rPr>
          <w:b/>
          <w:sz w:val="32"/>
          <w:szCs w:val="32"/>
        </w:rPr>
      </w:pPr>
    </w:p>
    <w:p>
      <w:pPr>
        <w:widowControl/>
        <w:jc w:val="center"/>
        <w:rPr>
          <w:b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</w:rPr>
        <w:t>RD-624热释电红外传感器</w:t>
      </w:r>
    </w:p>
    <w:p>
      <w:pPr>
        <w:tabs>
          <w:tab w:val="center" w:pos="2213"/>
        </w:tabs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产品描述</w:t>
      </w:r>
    </w:p>
    <w:p>
      <w:pPr>
        <w:pStyle w:val="6"/>
        <w:spacing w:line="360" w:lineRule="auto"/>
        <w:ind w:firstLine="420" w:firstLineChars="200"/>
        <w:jc w:val="both"/>
        <w:rPr>
          <w:rFonts w:ascii="Impact" w:hAnsi="Impact"/>
          <w:sz w:val="21"/>
        </w:rPr>
      </w:pPr>
      <w:r>
        <w:rPr>
          <w:rFonts w:hint="eastAsia" w:ascii="Impact" w:hAnsi="Impact"/>
          <w:sz w:val="21"/>
        </w:rPr>
        <w:t>热释电红外传感器是利用温度变化的特征来探测红外线的辐射，采用双元补偿的</w:t>
      </w:r>
      <w:r>
        <w:rPr>
          <w:rFonts w:hint="eastAsia" w:ascii="宋体" w:cs="宋体"/>
          <w:color w:val="000000"/>
          <w:kern w:val="0"/>
          <w:sz w:val="21"/>
          <w:szCs w:val="21"/>
          <w:lang w:val="zh-CN"/>
        </w:rPr>
        <w:t>方法抑制温度变化产生的干扰，提高了传感器的工作稳定性。产品应用广</w:t>
      </w:r>
      <w:r>
        <w:rPr>
          <w:rFonts w:hint="eastAsia" w:ascii="Impact" w:hAnsi="Impact"/>
          <w:sz w:val="21"/>
        </w:rPr>
        <w:t>泛，例如保险装置、防盗报警器、感应门、自动灯具、智能玩具等。</w:t>
      </w:r>
    </w:p>
    <w:p>
      <w:pPr>
        <w:spacing w:beforeLines="50"/>
        <w:rPr>
          <w:b/>
          <w:bCs/>
        </w:rPr>
      </w:pPr>
      <w:r>
        <w:rPr>
          <w:rFonts w:hint="eastAsia"/>
          <w:b/>
          <w:bCs/>
        </w:rPr>
        <w:t>传感器特点</w:t>
      </w:r>
    </w:p>
    <w:p>
      <w:pPr>
        <w:tabs>
          <w:tab w:val="left" w:pos="5220"/>
        </w:tabs>
        <w:autoSpaceDE w:val="0"/>
        <w:autoSpaceDN w:val="0"/>
        <w:adjustRightInd w:val="0"/>
        <w:spacing w:line="360" w:lineRule="auto"/>
        <w:rPr>
          <w:rFonts w:ascii="宋体"/>
          <w:b/>
          <w:color w:val="FF0000"/>
          <w:sz w:val="10"/>
          <w:szCs w:val="10"/>
        </w:rPr>
      </w:pP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  <w:sectPr>
          <w:headerReference r:id="rId3" w:type="default"/>
          <w:footerReference r:id="rId4" w:type="default"/>
          <w:pgSz w:w="11906" w:h="16838"/>
          <w:pgMar w:top="1021" w:right="902" w:bottom="1021" w:left="1077" w:header="471" w:footer="777" w:gutter="0"/>
          <w:cols w:space="720" w:num="1"/>
        </w:sectPr>
      </w:pPr>
    </w:p>
    <w:p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高灵敏度和优越的信噪比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采用双元补偿结构，有效抵抗外界环境干扰</w:t>
      </w:r>
      <w:r>
        <w:rPr>
          <w:rFonts w:ascii="宋体" w:hAnsi="宋体"/>
          <w:szCs w:val="21"/>
        </w:rPr>
        <w:t xml:space="preserve">         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元件、放大器均封装在</w:t>
      </w:r>
      <w:r>
        <w:rPr>
          <w:rFonts w:ascii="宋体"/>
          <w:szCs w:val="21"/>
        </w:rPr>
        <w:t>TO-5</w:t>
      </w:r>
      <w:r>
        <w:rPr>
          <w:rFonts w:hint="eastAsia" w:ascii="宋体"/>
          <w:szCs w:val="21"/>
        </w:rPr>
        <w:t>内，节省了用户设计电路和贴装的时间</w:t>
      </w:r>
    </w:p>
    <w:p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卓越的抗干扰性。由于整个电路封装在金属包</w:t>
      </w:r>
    </w:p>
    <w:p>
      <w:pPr>
        <w:autoSpaceDE w:val="0"/>
        <w:autoSpaceDN w:val="0"/>
        <w:adjustRightInd w:val="0"/>
        <w:spacing w:line="360" w:lineRule="auto"/>
        <w:ind w:left="210" w:leftChars="100" w:firstLine="420" w:firstLineChars="200"/>
        <w:jc w:val="left"/>
        <w:rPr>
          <w:rFonts w:ascii="宋体"/>
          <w:szCs w:val="21"/>
        </w:rPr>
      </w:pPr>
      <w:r>
        <w:rPr>
          <w:rFonts w:hint="eastAsia" w:ascii="宋体"/>
          <w:szCs w:val="21"/>
        </w:rPr>
        <w:t>装内，电磁屏蔽效果较好</w:t>
      </w:r>
    </w:p>
    <w:p>
      <w:pPr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干涉滤光片截止深度高，抗白光能力强</w:t>
      </w: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  <w:sectPr>
          <w:type w:val="continuous"/>
          <w:pgSz w:w="11906" w:h="16838"/>
          <w:pgMar w:top="1021" w:right="900" w:bottom="1021" w:left="1080" w:header="468" w:footer="777" w:gutter="0"/>
          <w:cols w:space="424" w:num="2"/>
          <w:docGrid w:linePitch="286" w:charSpace="0"/>
        </w:sectPr>
      </w:pPr>
    </w:p>
    <w:p>
      <w:pPr>
        <w:tabs>
          <w:tab w:val="left" w:pos="6600"/>
        </w:tabs>
        <w:autoSpaceDE w:val="0"/>
        <w:autoSpaceDN w:val="0"/>
        <w:adjustRightInd w:val="0"/>
        <w:spacing w:line="300" w:lineRule="auto"/>
        <w:jc w:val="left"/>
        <w:rPr>
          <w:b/>
          <w:bCs/>
        </w:rPr>
      </w:pPr>
      <w:r>
        <w:rPr>
          <w:rFonts w:hint="eastAsia"/>
          <w:b/>
          <w:bCs/>
        </w:rPr>
        <w:t>主要应用</w:t>
      </w:r>
    </w:p>
    <w:p>
      <w:pPr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  <w:sectPr>
          <w:headerReference r:id="rId5" w:type="default"/>
          <w:footerReference r:id="rId6" w:type="default"/>
          <w:type w:val="continuous"/>
          <w:pgSz w:w="11906" w:h="16838"/>
          <w:pgMar w:top="1134" w:right="1134" w:bottom="1134" w:left="1134" w:header="471" w:footer="618" w:gutter="0"/>
          <w:cols w:space="720" w:num="1"/>
        </w:sectPr>
      </w:pPr>
    </w:p>
    <w:p>
      <w:pPr>
        <w:numPr>
          <w:ilvl w:val="0"/>
          <w:numId w:val="5"/>
        </w:numPr>
        <w:tabs>
          <w:tab w:val="left" w:pos="21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安全、入侵报警、室内出入管理</w:t>
      </w:r>
      <w:r>
        <w:rPr>
          <w:rFonts w:ascii="宋体" w:hAnsi="宋体"/>
          <w:szCs w:val="21"/>
        </w:rPr>
        <w:t xml:space="preserve">                 </w:t>
      </w:r>
    </w:p>
    <w:p>
      <w:pPr>
        <w:numPr>
          <w:ilvl w:val="0"/>
          <w:numId w:val="5"/>
        </w:numPr>
        <w:tabs>
          <w:tab w:val="left" w:pos="210"/>
        </w:tabs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 </w:t>
      </w:r>
      <w:r>
        <w:rPr>
          <w:rFonts w:hint="eastAsia" w:ascii="宋体" w:hAnsi="宋体"/>
          <w:szCs w:val="21"/>
        </w:rPr>
        <w:t>自动照明开关、安全门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家庭、智能家居</w:t>
      </w:r>
    </w:p>
    <w:p>
      <w:pPr>
        <w:numPr>
          <w:ilvl w:val="0"/>
          <w:numId w:val="6"/>
        </w:numPr>
        <w:autoSpaceDE w:val="0"/>
        <w:autoSpaceDN w:val="0"/>
        <w:adjustRightInd w:val="0"/>
        <w:spacing w:line="360" w:lineRule="auto"/>
        <w:jc w:val="left"/>
        <w:rPr>
          <w:b/>
          <w:bCs/>
        </w:rPr>
        <w:sectPr>
          <w:type w:val="continuous"/>
          <w:pgSz w:w="11906" w:h="16838"/>
          <w:pgMar w:top="1134" w:right="1134" w:bottom="1134" w:left="1134" w:header="471" w:footer="618" w:gutter="0"/>
          <w:cols w:space="424" w:num="2"/>
        </w:sectPr>
      </w:pPr>
      <w:r>
        <w:rPr>
          <w:b/>
          <w:bCs/>
        </w:rPr>
        <w:t xml:space="preserve"> </w:t>
      </w:r>
      <w:r>
        <w:rPr>
          <w:rFonts w:hint="eastAsia" w:ascii="宋体" w:hAnsi="宋体"/>
          <w:szCs w:val="21"/>
        </w:rPr>
        <w:t>智能办公电器</w:t>
      </w:r>
    </w:p>
    <w:p>
      <w:pPr>
        <w:spacing w:beforeLines="50" w:line="300" w:lineRule="auto"/>
        <w:rPr>
          <w:b/>
          <w:bCs/>
        </w:rPr>
      </w:pPr>
      <w:r>
        <w:pict>
          <v:shape id="Picture 1129" o:spid="_x0000_s1033" o:spt="75" type="#_x0000_t75" style="position:absolute;left:0pt;margin-left:348.9pt;margin-top:7.25pt;height:270.85pt;width:144.15pt;z-index:251661312;mso-width-relative:page;mso-height-relative:page;" filled="f" o:preferrelative="t" stroked="f" coordsize="21600,21600">
            <v:path/>
            <v:fill on="f" focussize="0,0"/>
            <v:stroke on="f" joinstyle="miter"/>
            <v:imagedata r:id="rId12" cropleft="22172f" croptop="5351f" cropright="26641f" cropbottom="3456f" o:title=""/>
            <o:lock v:ext="edit" aspectratio="t"/>
          </v:shape>
        </w:pict>
      </w:r>
      <w:r>
        <w:rPr>
          <w:rFonts w:hint="eastAsia"/>
          <w:b/>
          <w:bCs/>
        </w:rPr>
        <w:t>技术指标</w:t>
      </w:r>
    </w:p>
    <w:p>
      <w:pPr>
        <w:spacing w:beforeLines="50" w:line="300" w:lineRule="auto"/>
        <w:rPr>
          <w:b/>
          <w:bCs/>
        </w:rPr>
      </w:pPr>
      <w:r>
        <w:rPr>
          <w:b/>
          <w:bCs/>
        </w:rPr>
        <w:t xml:space="preserve">                         </w:t>
      </w:r>
      <w:r>
        <w:rPr>
          <w:rFonts w:hint="eastAsia"/>
          <w:b/>
          <w:bCs/>
        </w:rPr>
        <w:t>表</w:t>
      </w:r>
      <w:r>
        <w:rPr>
          <w:b/>
          <w:bCs/>
        </w:rPr>
        <w:t>1</w:t>
      </w:r>
    </w:p>
    <w:tbl>
      <w:tblPr>
        <w:tblStyle w:val="10"/>
        <w:tblpPr w:leftFromText="180" w:rightFromText="180" w:vertAnchor="text" w:tblpX="108" w:tblpY="1"/>
        <w:tblOverlap w:val="never"/>
        <w:tblW w:w="59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3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tcBorders>
              <w:top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</w:t>
            </w:r>
          </w:p>
        </w:tc>
        <w:tc>
          <w:tcPr>
            <w:tcW w:w="3126" w:type="dxa"/>
            <w:tcBorders>
              <w:top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RD-624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封装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TO-5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红外接收电极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1mm, 2</w:t>
            </w:r>
            <w:r>
              <w:rPr>
                <w:rFonts w:hint="eastAsia" w:ascii="宋体" w:hAnsi="宋体"/>
                <w:szCs w:val="21"/>
              </w:rPr>
              <w:t>个灵敏元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窗口尺寸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4mm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接收波长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5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14</w:t>
            </w:r>
            <w:r>
              <w:rPr>
                <w:rFonts w:ascii="宋体"/>
                <w:szCs w:val="21"/>
              </w:rPr>
              <w:t>µ</w:t>
            </w:r>
            <w:r>
              <w:rPr>
                <w:rFonts w:ascii="宋体" w:hAnsi="宋体"/>
                <w:szCs w:val="21"/>
              </w:rPr>
              <w:t>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透过率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＞</w:t>
            </w:r>
            <w:r>
              <w:rPr>
                <w:rFonts w:ascii="宋体" w:hAnsi="宋体"/>
                <w:szCs w:val="21"/>
              </w:rPr>
              <w:t>75%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输出信号峰值</w:t>
            </w:r>
            <w:r>
              <w:rPr>
                <w:rFonts w:ascii="宋体" w:hAnsi="宋体"/>
                <w:szCs w:val="21"/>
              </w:rPr>
              <w:t>[V</w:t>
            </w:r>
            <w:r>
              <w:rPr>
                <w:rFonts w:ascii="宋体" w:hAnsi="宋体"/>
                <w:szCs w:val="21"/>
                <w:vertAlign w:val="subscript"/>
              </w:rPr>
              <w:t>p-p</w:t>
            </w:r>
            <w:r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35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灵敏度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≥</w:t>
            </w:r>
            <w:r>
              <w:rPr>
                <w:rFonts w:ascii="宋体" w:hAnsi="宋体"/>
                <w:szCs w:val="21"/>
              </w:rPr>
              <w:t>32</w:t>
            </w:r>
            <w:r>
              <w:rPr>
                <w:rFonts w:ascii="宋体"/>
                <w:szCs w:val="21"/>
              </w:rPr>
              <w:t>00</w:t>
            </w:r>
            <w:r>
              <w:rPr>
                <w:rFonts w:ascii="宋体" w:hAnsi="宋体"/>
                <w:szCs w:val="21"/>
              </w:rPr>
              <w:t>V/W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探测率</w:t>
            </w:r>
            <w:r>
              <w:rPr>
                <w:rFonts w:ascii="宋体" w:hAnsi="宋体"/>
                <w:szCs w:val="21"/>
              </w:rPr>
              <w:t xml:space="preserve"> (D*)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1.4 </w:t>
            </w:r>
            <w:r>
              <w:rPr>
                <w:rFonts w:hint="eastAsia" w:ascii="宋体"/>
                <w:szCs w:val="21"/>
              </w:rPr>
              <w:t>×</w:t>
            </w:r>
            <w:r>
              <w:rPr>
                <w:rFonts w:ascii="宋体" w:hAnsi="宋体"/>
                <w:szCs w:val="21"/>
              </w:rPr>
              <w:t>10</w:t>
            </w:r>
            <w:r>
              <w:rPr>
                <w:rFonts w:ascii="宋体" w:hAnsi="宋体"/>
                <w:szCs w:val="21"/>
                <w:vertAlign w:val="superscript"/>
              </w:rPr>
              <w:t>8</w:t>
            </w:r>
            <w:r>
              <w:rPr>
                <w:rFonts w:ascii="宋体" w:hAnsi="宋体"/>
                <w:szCs w:val="21"/>
              </w:rPr>
              <w:t xml:space="preserve"> cmHz</w:t>
            </w:r>
            <w:r>
              <w:rPr>
                <w:rFonts w:ascii="宋体" w:hAnsi="宋体"/>
                <w:szCs w:val="21"/>
                <w:vertAlign w:val="superscript"/>
              </w:rPr>
              <w:t>1/2</w:t>
            </w:r>
            <w:r>
              <w:rPr>
                <w:rFonts w:ascii="宋体" w:hAnsi="宋体"/>
                <w:szCs w:val="21"/>
              </w:rPr>
              <w:t>/W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噪声峰值</w:t>
            </w:r>
            <w:r>
              <w:rPr>
                <w:rFonts w:ascii="宋体" w:hAnsi="宋体"/>
                <w:szCs w:val="21"/>
              </w:rPr>
              <w:t>[V</w:t>
            </w:r>
            <w:r>
              <w:rPr>
                <w:rFonts w:ascii="宋体" w:hAnsi="宋体"/>
                <w:szCs w:val="21"/>
                <w:vertAlign w:val="subscript"/>
              </w:rPr>
              <w:t>p-p</w:t>
            </w:r>
            <w:r>
              <w:rPr>
                <w:rFonts w:ascii="宋体" w:hAnsi="宋体"/>
                <w:szCs w:val="21"/>
              </w:rPr>
              <w:t>]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</w:t>
            </w:r>
            <w:r>
              <w:rPr>
                <w:rFonts w:ascii="宋体" w:hAnsi="宋体"/>
                <w:szCs w:val="21"/>
              </w:rPr>
              <w:t>70mV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输出平衡度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＜</w:t>
            </w:r>
            <w:r>
              <w:rPr>
                <w:rFonts w:ascii="宋体" w:hAnsi="宋体"/>
                <w:szCs w:val="21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源极电压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/>
                <w:szCs w:val="21"/>
              </w:rPr>
              <w:t>0.</w:t>
            </w: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1.1V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电源电压（交流、直流电压均可）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15V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工作温度范围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-30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70</w:t>
            </w:r>
            <w:r>
              <w:rPr>
                <w:rFonts w:hint="eastAsia" w:ascii="宋体" w:hAnsi="宋体"/>
                <w:szCs w:val="21"/>
              </w:rPr>
              <w:t>º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35" w:type="dxa"/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保存温度范围</w:t>
            </w:r>
          </w:p>
        </w:tc>
        <w:tc>
          <w:tcPr>
            <w:tcW w:w="3126" w:type="dxa"/>
          </w:tcPr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-40</w:t>
            </w:r>
            <w:r>
              <w:rPr>
                <w:rFonts w:hint="eastAsia" w:ascii="宋体" w:hAnsi="宋体"/>
                <w:szCs w:val="21"/>
              </w:rPr>
              <w:t>～</w:t>
            </w:r>
            <w:r>
              <w:rPr>
                <w:rFonts w:ascii="宋体" w:hAnsi="宋体"/>
                <w:szCs w:val="21"/>
              </w:rPr>
              <w:t>80</w:t>
            </w:r>
            <w:r>
              <w:rPr>
                <w:rFonts w:hint="eastAsia" w:ascii="宋体" w:hAnsi="宋体"/>
                <w:szCs w:val="21"/>
              </w:rPr>
              <w:t>º</w:t>
            </w:r>
            <w:r>
              <w:rPr>
                <w:rFonts w:ascii="宋体" w:hAnsi="宋体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</w:trPr>
        <w:tc>
          <w:tcPr>
            <w:tcW w:w="2835" w:type="dxa"/>
            <w:tcBorders>
              <w:bottom w:val="single" w:color="auto" w:sz="4" w:space="0"/>
            </w:tcBorders>
            <w:shd w:val="clear" w:color="auto" w:fill="FFFFFF"/>
          </w:tcPr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</w:p>
          <w:p>
            <w:pPr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入射视角图</w:t>
            </w:r>
          </w:p>
        </w:tc>
        <w:tc>
          <w:tcPr>
            <w:tcW w:w="312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szCs w:val="21"/>
              </w:rPr>
            </w:pPr>
            <w:r>
              <w:pict>
                <v:shape id="Quad Arrow 1128" o:spid="_x0000_s1034" o:spt="202" type="#_x0000_t202" style="position:absolute;left:0pt;margin-left:108pt;margin-top:6.85pt;height:23.6pt;width:47.45pt;z-index:251660288;mso-width-relative:page;mso-height-relative:page;" filled="f" o:preferrelative="t" stroked="f" coordsize="21600,21600">
                  <v:path/>
                  <v:fill on="f" focussize="0,0"/>
                  <v:stroke on="f" joinstyle="miter"/>
                  <v:imagedata o:title=""/>
                  <o:lock v:ext="edit"/>
                  <v:textbox>
                    <w:txbxContent>
                      <w:p>
                        <w:r>
                          <w:rPr>
                            <w:sz w:val="18"/>
                            <w:szCs w:val="18"/>
                          </w:rPr>
                          <w:t>125</w:t>
                        </w:r>
                        <w:r>
                          <w:rPr>
                            <w:rFonts w:hint="eastAsia"/>
                          </w:rPr>
                          <w:t>°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/>
                <w:szCs w:val="21"/>
              </w:rPr>
              <w:object>
                <v:shape id="_x0000_i1025" o:spt="75" type="#_x0000_t75" style="height:67.5pt;width:164.25pt;" o:ole="t" filled="f" o:preferrelative="t" stroked="f" coordsize="21600,21600">
                  <v:path/>
                  <v:fill on="f" focussize="0,0"/>
                  <v:stroke on="f" joinstyle="miter"/>
                  <v:imagedata r:id="rId14" o:title=""/>
                  <o:lock v:ext="edit" aspectratio="t"/>
                  <w10:wrap type="none"/>
                  <w10:anchorlock/>
                </v:shape>
                <o:OLEObject Type="Embed" ProgID="Paint.Picture" ShapeID="_x0000_i1025" DrawAspect="Content" ObjectID="_1468075725" r:id="rId13">
                  <o:LockedField>false</o:LockedField>
                </o:OLEObject>
              </w:object>
            </w:r>
          </w:p>
        </w:tc>
      </w:tr>
    </w:tbl>
    <w:p>
      <w:pPr>
        <w:autoSpaceDE w:val="0"/>
        <w:autoSpaceDN w:val="0"/>
        <w:adjustRightInd w:val="0"/>
        <w:jc w:val="left"/>
        <w:rPr>
          <w:rFonts w:ascii="宋体"/>
          <w:b/>
          <w:bCs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271" w:firstLineChars="150"/>
        <w:rPr>
          <w:rFonts w:ascii="宋体"/>
          <w:szCs w:val="21"/>
        </w:rPr>
      </w:pPr>
      <w:r>
        <w:rPr>
          <w:rFonts w:ascii="宋体" w:hAnsi="宋体"/>
          <w:b/>
          <w:sz w:val="18"/>
          <w:szCs w:val="18"/>
        </w:rPr>
        <w:t xml:space="preserve">      </w:t>
      </w:r>
    </w:p>
    <w:p>
      <w:pPr>
        <w:ind w:firstLine="315" w:firstLineChars="150"/>
        <w:rPr>
          <w:rFonts w:ascii="宋体"/>
          <w:szCs w:val="21"/>
        </w:rPr>
      </w:pPr>
    </w:p>
    <w:p>
      <w:pPr>
        <w:ind w:firstLine="315" w:firstLineChars="150"/>
        <w:rPr>
          <w:rFonts w:ascii="宋体"/>
          <w:szCs w:val="21"/>
        </w:rPr>
      </w:pPr>
    </w:p>
    <w:p>
      <w:pPr>
        <w:ind w:firstLine="632" w:firstLineChars="350"/>
        <w:rPr>
          <w:rFonts w:ascii="宋体"/>
          <w:b/>
          <w:sz w:val="18"/>
          <w:szCs w:val="18"/>
        </w:rPr>
      </w:pPr>
    </w:p>
    <w:p>
      <w:pPr>
        <w:ind w:firstLine="632" w:firstLineChars="350"/>
        <w:rPr>
          <w:rFonts w:ascii="宋体"/>
          <w:b/>
          <w:sz w:val="18"/>
          <w:szCs w:val="18"/>
        </w:rPr>
      </w:pPr>
    </w:p>
    <w:p>
      <w:pPr>
        <w:ind w:firstLine="1328" w:firstLineChars="735"/>
        <w:rPr>
          <w:rFonts w:ascii="宋体"/>
          <w:szCs w:val="21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1 </w:t>
      </w:r>
      <w:r>
        <w:rPr>
          <w:rFonts w:hint="eastAsia"/>
          <w:b/>
          <w:bCs/>
          <w:sz w:val="18"/>
          <w:szCs w:val="18"/>
        </w:rPr>
        <w:t>传感器结构图</w:t>
      </w: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  <w:r>
        <w:pict>
          <v:shape id="图片 54" o:spid="_x0000_s1035" o:spt="75" type="#_x0000_t75" style="position:absolute;left:0pt;margin-left:20.6pt;margin-top:4.7pt;height:85.75pt;width:178.5pt;z-index:251659264;mso-width-relative:page;mso-height-relative:page;" filled="f" o:preferrelative="t" stroked="f" coordsize="21600,21600">
            <v:path/>
            <v:fill on="f" focussize="0,0"/>
            <v:stroke on="f" joinstyle="miter"/>
            <v:imagedata r:id="rId15" cropbottom="4618f" o:title=""/>
            <o:lock v:ext="edit" aspectratio="t"/>
          </v:shape>
        </w:pict>
      </w: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</w:p>
    <w:p>
      <w:pPr>
        <w:autoSpaceDE w:val="0"/>
        <w:autoSpaceDN w:val="0"/>
        <w:adjustRightInd w:val="0"/>
        <w:spacing w:line="240" w:lineRule="atLeast"/>
        <w:jc w:val="left"/>
        <w:rPr>
          <w:rFonts w:ascii="宋体"/>
          <w:b/>
          <w:sz w:val="18"/>
          <w:szCs w:val="18"/>
        </w:rPr>
      </w:pPr>
    </w:p>
    <w:p>
      <w:pPr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      </w:t>
      </w:r>
    </w:p>
    <w:p>
      <w:pPr>
        <w:rPr>
          <w:rFonts w:ascii="宋体" w:hAnsi="宋体"/>
          <w:b/>
          <w:sz w:val="18"/>
          <w:szCs w:val="18"/>
        </w:rPr>
      </w:pPr>
      <w:r>
        <w:rPr>
          <w:rFonts w:ascii="宋体" w:hAnsi="宋体"/>
          <w:b/>
          <w:sz w:val="18"/>
          <w:szCs w:val="18"/>
        </w:rPr>
        <w:t xml:space="preserve">  </w:t>
      </w:r>
    </w:p>
    <w:p>
      <w:pPr>
        <w:ind w:firstLine="878" w:firstLineChars="486"/>
        <w:rPr>
          <w:rFonts w:ascii="宋体"/>
          <w:b/>
          <w:sz w:val="18"/>
          <w:szCs w:val="18"/>
        </w:rPr>
      </w:pPr>
    </w:p>
    <w:p>
      <w:pPr>
        <w:ind w:firstLine="7058" w:firstLineChars="3906"/>
        <w:rPr>
          <w:rFonts w:ascii="Arial" w:hAnsi="Arial"/>
          <w:sz w:val="24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               </w:t>
      </w: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2 </w:t>
      </w:r>
      <w:r>
        <w:rPr>
          <w:rFonts w:hint="eastAsia" w:ascii="宋体" w:hAnsi="宋体"/>
          <w:b/>
          <w:sz w:val="18"/>
          <w:szCs w:val="18"/>
        </w:rPr>
        <w:t>基本测试电路</w:t>
      </w:r>
    </w:p>
    <w:p>
      <w:pPr>
        <w:rPr>
          <w:rFonts w:ascii="Arial" w:hAnsi="Arial"/>
          <w:sz w:val="24"/>
        </w:rPr>
      </w:pPr>
    </w:p>
    <w:p>
      <w:pPr>
        <w:rPr>
          <w:rFonts w:ascii="Arial" w:hAnsi="Arial"/>
          <w:sz w:val="24"/>
        </w:rPr>
        <w:sectPr>
          <w:type w:val="continuous"/>
          <w:pgSz w:w="11906" w:h="16838"/>
          <w:pgMar w:top="1134" w:right="1134" w:bottom="1134" w:left="1134" w:header="471" w:footer="618" w:gutter="0"/>
          <w:cols w:space="720" w:num="1"/>
        </w:sectPr>
      </w:pPr>
    </w:p>
    <w:p>
      <w:pPr>
        <w:spacing w:before="100" w:beforeAutospacing="1"/>
        <w:rPr>
          <w:b/>
        </w:rPr>
      </w:pPr>
      <w:r>
        <w:rPr>
          <w:rFonts w:hint="eastAsia"/>
          <w:b/>
        </w:rPr>
        <w:t>测试方法</w:t>
      </w:r>
    </w:p>
    <w:p>
      <w:pPr>
        <w:autoSpaceDE w:val="0"/>
        <w:autoSpaceDN w:val="0"/>
        <w:adjustRightInd w:val="0"/>
        <w:ind w:left="-189" w:leftChars="-90"/>
        <w:jc w:val="center"/>
        <w:rPr>
          <w:rFonts w:hAnsi="宋体"/>
          <w:szCs w:val="21"/>
        </w:rPr>
      </w:pPr>
      <w:r>
        <w:rPr>
          <w:rFonts w:hAnsi="宋体"/>
          <w:szCs w:val="21"/>
        </w:rPr>
        <w:pict>
          <v:shape id="_x0000_i1026" o:spt="75" type="#_x0000_t75" style="height:160.5pt;width:447.75pt;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</w:pict>
      </w:r>
    </w:p>
    <w:p>
      <w:pPr>
        <w:spacing w:line="360" w:lineRule="auto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>3  RD-624</w:t>
      </w:r>
      <w:r>
        <w:rPr>
          <w:rFonts w:hint="eastAsia" w:ascii="宋体" w:hAnsi="宋体"/>
          <w:b/>
          <w:sz w:val="18"/>
          <w:szCs w:val="18"/>
        </w:rPr>
        <w:t>测试示意图</w:t>
      </w:r>
    </w:p>
    <w:p>
      <w:pPr>
        <w:spacing w:before="100" w:beforeAutospacing="1"/>
        <w:rPr>
          <w:b/>
        </w:rPr>
      </w:pPr>
      <w:r>
        <w:rPr>
          <w:rFonts w:hint="eastAsia"/>
          <w:b/>
        </w:rPr>
        <w:t>测试条件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环境温度</w:t>
      </w:r>
      <w:r>
        <w:rPr>
          <w:rFonts w:ascii="宋体" w:hAnsi="宋体"/>
          <w:szCs w:val="21"/>
        </w:rPr>
        <w:t xml:space="preserve"> 25</w:t>
      </w:r>
      <w:r>
        <w:rPr>
          <w:rFonts w:hint="eastAsia" w:ascii="宋体" w:hAnsi="宋体"/>
          <w:szCs w:val="21"/>
        </w:rPr>
        <w:t>º</w:t>
      </w:r>
      <w:r>
        <w:rPr>
          <w:rFonts w:ascii="宋体" w:hAnsi="宋体"/>
          <w:szCs w:val="21"/>
        </w:rPr>
        <w:t>C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黑体温度</w:t>
      </w:r>
      <w:r>
        <w:rPr>
          <w:rFonts w:ascii="宋体" w:hAnsi="宋体"/>
          <w:szCs w:val="21"/>
        </w:rPr>
        <w:t xml:space="preserve"> 420K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调制频率</w:t>
      </w:r>
      <w:r>
        <w:rPr>
          <w:rFonts w:ascii="宋体" w:hAnsi="宋体"/>
          <w:szCs w:val="21"/>
        </w:rPr>
        <w:t xml:space="preserve"> 1</w:t>
      </w:r>
      <w:r>
        <w:rPr>
          <w:rFonts w:hint="eastAsia" w:ascii="宋体" w:hAnsi="宋体"/>
          <w:szCs w:val="21"/>
        </w:rPr>
        <w:t>赫兹</w:t>
      </w:r>
      <w:r>
        <w:rPr>
          <w:rFonts w:ascii="宋体" w:hAnsi="宋体"/>
          <w:szCs w:val="21"/>
        </w:rPr>
        <w:t>, 0.3</w:t>
      </w:r>
      <w:r>
        <w:rPr>
          <w:rFonts w:hint="eastAsia" w:ascii="宋体" w:hAnsi="宋体"/>
          <w:szCs w:val="21"/>
        </w:rPr>
        <w:t>～</w:t>
      </w:r>
      <w:r>
        <w:rPr>
          <w:rFonts w:ascii="宋体" w:hAnsi="宋体"/>
          <w:szCs w:val="21"/>
        </w:rPr>
        <w:t>3.5</w:t>
      </w:r>
      <w:r>
        <w:rPr>
          <w:rFonts w:hint="eastAsia" w:ascii="宋体" w:hAnsi="宋体"/>
          <w:szCs w:val="21"/>
        </w:rPr>
        <w:t>赫兹△</w:t>
      </w:r>
      <w:r>
        <w:rPr>
          <w:rFonts w:ascii="宋体" w:hAnsi="宋体"/>
          <w:szCs w:val="21"/>
        </w:rPr>
        <w:t>f</w:t>
      </w:r>
    </w:p>
    <w:p>
      <w:pPr>
        <w:numPr>
          <w:ilvl w:val="0"/>
          <w:numId w:val="7"/>
        </w:numPr>
        <w:autoSpaceDE w:val="0"/>
        <w:autoSpaceDN w:val="0"/>
        <w:adjustRightInd w:val="0"/>
        <w:spacing w:line="360" w:lineRule="auto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放大倍数</w:t>
      </w:r>
      <w:r>
        <w:rPr>
          <w:rFonts w:ascii="宋体" w:hAnsi="宋体"/>
          <w:szCs w:val="21"/>
        </w:rPr>
        <w:t xml:space="preserve"> 72.5 dB</w:t>
      </w:r>
    </w:p>
    <w:p>
      <w:pPr>
        <w:autoSpaceDE w:val="0"/>
        <w:autoSpaceDN w:val="0"/>
        <w:adjustRightInd w:val="0"/>
        <w:spacing w:line="360" w:lineRule="auto"/>
        <w:ind w:left="-189" w:leftChars="-90" w:firstLine="105" w:firstLineChars="50"/>
        <w:jc w:val="center"/>
        <w:rPr>
          <w:rFonts w:ascii="宋体"/>
          <w:b/>
          <w:bCs/>
        </w:rPr>
      </w:pPr>
    </w:p>
    <w:p>
      <w:pPr>
        <w:autoSpaceDE w:val="0"/>
        <w:autoSpaceDN w:val="0"/>
        <w:adjustRightInd w:val="0"/>
        <w:spacing w:line="360" w:lineRule="auto"/>
        <w:ind w:left="-189" w:leftChars="-90" w:firstLine="105" w:firstLineChars="50"/>
        <w:jc w:val="center"/>
        <w:rPr>
          <w:rFonts w:ascii="宋体"/>
          <w:b/>
          <w:bCs/>
        </w:rPr>
      </w:pPr>
      <w:r>
        <w:pict>
          <v:shape id="图片 53" o:spid="_x0000_s1039" o:spt="75" type="#_x0000_t75" style="position:absolute;left:0pt;margin-left:57.75pt;margin-top:0.75pt;height:142.8pt;width:325.5pt;mso-wrap-distance-bottom:0pt;mso-wrap-distance-left:9pt;mso-wrap-distance-right:9pt;mso-wrap-distance-top:0pt;z-index:251658240;mso-width-relative:page;mso-height-relative:page;" filled="f" o:preferrelative="t" stroked="f" coordsize="21600,21600" o:allowoverlap="f">
            <v:path/>
            <v:fill on="f" focussize="0,0"/>
            <v:stroke on="f" joinstyle="miter"/>
            <v:imagedata r:id="rId17" croptop="5227f" cropbottom="12904f" o:title=""/>
            <o:lock v:ext="edit" aspectratio="t"/>
            <w10:wrap type="square"/>
          </v:shape>
        </w:pict>
      </w:r>
      <w:r>
        <w:pict>
          <v:rect id="Rectangle 1126" o:spid="_x0000_s1040" o:spt="1" style="position:absolute;left:0pt;margin-left:211.75pt;margin-top:65pt;height:8.6pt;width:8.7pt;mso-wrap-distance-bottom:0pt;mso-wrap-distance-left:9pt;mso-wrap-distance-right:9pt;mso-wrap-distance-top:0pt;z-index:251657216;mso-width-relative:page;mso-height-relative:page;" filled="f" o:preferrelative="t" stroked="f" coordsize="21600,21600">
            <v:path/>
            <v:fill on="f" focussize="0,0"/>
            <v:stroke on="f"/>
            <v:imagedata o:title=""/>
            <o:lock v:ext="edit"/>
            <w10:wrap type="square"/>
          </v:rect>
        </w:pict>
      </w:r>
      <w:r>
        <w:pict>
          <v:rect id="Rectangle 1124" o:spid="_x0000_s1041" o:spt="1" style="position:absolute;left:0pt;margin-left:-188.15pt;margin-top:173.45pt;height:12pt;width:21.15pt;mso-wrap-distance-bottom:0pt;mso-wrap-distance-left:9pt;mso-wrap-distance-right:9pt;mso-wrap-distance-top:0pt;z-index:251655168;mso-width-relative:page;mso-height-relative:page;" o:preferrelative="t" stroked="f" coordsize="21600,21600">
            <v:path/>
            <v:fill focussize="0,0"/>
            <v:stroke on="f"/>
            <v:imagedata o:title=""/>
            <o:lock v:ext="edit" aspectratio="t"/>
            <w10:wrap type="square"/>
          </v:rect>
        </w:pict>
      </w:r>
      <w:r>
        <w:pict>
          <v:rect id="Rectangle 1125" o:spid="_x0000_s1042" o:spt="1" style="position:absolute;left:0pt;margin-left:-188.5pt;margin-top:150.05pt;height:12pt;width:10.6pt;mso-wrap-distance-bottom:0pt;mso-wrap-distance-left:9pt;mso-wrap-distance-right:9pt;mso-wrap-distance-top:0pt;z-index:251656192;mso-width-relative:page;mso-height-relative:page;" o:preferrelative="t" stroked="f" coordsize="21600,21600">
            <v:path/>
            <v:fill focussize="0,0"/>
            <v:stroke on="f"/>
            <v:imagedata o:title=""/>
            <o:lock v:ext="edit" aspectratio="t"/>
            <w10:wrap type="square"/>
          </v:rect>
        </w:pict>
      </w:r>
    </w:p>
    <w:p>
      <w:pPr>
        <w:ind w:firstLine="420" w:firstLineChars="200"/>
        <w:rPr>
          <w:color w:val="000000"/>
        </w:rPr>
      </w:pPr>
    </w:p>
    <w:p>
      <w:pPr>
        <w:ind w:firstLine="420" w:firstLineChars="200"/>
        <w:rPr>
          <w:color w:val="000000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rPr>
          <w:rFonts w:ascii="宋体"/>
          <w:b/>
          <w:sz w:val="18"/>
          <w:szCs w:val="18"/>
        </w:rPr>
      </w:pPr>
    </w:p>
    <w:p>
      <w:pPr>
        <w:ind w:firstLine="3365" w:firstLineChars="1862"/>
        <w:rPr>
          <w:color w:val="000000"/>
        </w:rPr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4 </w:t>
      </w:r>
      <w:r>
        <w:rPr>
          <w:rFonts w:hint="eastAsia" w:ascii="宋体" w:hAnsi="宋体"/>
          <w:b/>
          <w:sz w:val="18"/>
          <w:szCs w:val="18"/>
        </w:rPr>
        <w:t>双元</w:t>
      </w:r>
      <w:r>
        <w:rPr>
          <w:rFonts w:ascii="宋体" w:hAnsi="宋体"/>
          <w:b/>
          <w:sz w:val="18"/>
          <w:szCs w:val="18"/>
        </w:rPr>
        <w:t>A</w:t>
      </w:r>
      <w:r>
        <w:rPr>
          <w:rFonts w:hint="eastAsia" w:ascii="宋体" w:hAnsi="宋体"/>
          <w:b/>
          <w:sz w:val="18"/>
          <w:szCs w:val="18"/>
        </w:rPr>
        <w:t>、</w:t>
      </w:r>
      <w:r>
        <w:rPr>
          <w:rFonts w:ascii="宋体" w:hAnsi="宋体"/>
          <w:b/>
          <w:sz w:val="18"/>
          <w:szCs w:val="18"/>
        </w:rPr>
        <w:t>B</w:t>
      </w:r>
      <w:r>
        <w:rPr>
          <w:rFonts w:hint="eastAsia" w:ascii="宋体" w:hAnsi="宋体"/>
          <w:b/>
          <w:sz w:val="18"/>
          <w:szCs w:val="18"/>
        </w:rPr>
        <w:t>定义</w:t>
      </w: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/>
          <w:szCs w:val="21"/>
        </w:rPr>
      </w:pPr>
    </w:p>
    <w:p>
      <w:pPr>
        <w:autoSpaceDE w:val="0"/>
        <w:autoSpaceDN w:val="0"/>
        <w:adjustRightInd w:val="0"/>
        <w:spacing w:line="360" w:lineRule="auto"/>
        <w:ind w:left="420" w:leftChars="200"/>
        <w:jc w:val="left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双元传感器的灵敏平衡度是通过测量每个单元的灵敏度（即单个输出峰值电压），并采用下列公式计算得出。</w:t>
      </w:r>
      <w:r>
        <w:rPr>
          <w:rFonts w:ascii="宋体"/>
          <w:szCs w:val="21"/>
        </w:rPr>
        <w:br w:type="textWrapping"/>
      </w:r>
      <w:r>
        <w:rPr>
          <w:rFonts w:hint="eastAsia" w:ascii="宋体" w:hAnsi="宋体"/>
          <w:szCs w:val="21"/>
        </w:rPr>
        <w:t>平衡度</w:t>
      </w:r>
      <w:r>
        <w:rPr>
          <w:rFonts w:ascii="宋体" w:hAnsi="宋体"/>
          <w:szCs w:val="21"/>
        </w:rPr>
        <w:t xml:space="preserve"> = |V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-V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>|/(V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>+V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 xml:space="preserve">) </w:t>
      </w:r>
      <w:r>
        <w:rPr>
          <w:rFonts w:hint="eastAsia" w:ascii="宋体" w:hAnsi="宋体"/>
          <w:szCs w:val="21"/>
        </w:rPr>
        <w:t>×</w:t>
      </w:r>
      <w:r>
        <w:rPr>
          <w:rFonts w:ascii="宋体" w:hAnsi="宋体"/>
          <w:szCs w:val="21"/>
        </w:rPr>
        <w:t>100%</w:t>
      </w:r>
    </w:p>
    <w:p>
      <w:pPr>
        <w:autoSpaceDE w:val="0"/>
        <w:autoSpaceDN w:val="0"/>
        <w:adjustRightInd w:val="0"/>
        <w:spacing w:line="360" w:lineRule="auto"/>
        <w:ind w:left="441" w:leftChars="210"/>
        <w:jc w:val="left"/>
        <w:rPr>
          <w:rFonts w:ascii="宋体"/>
          <w:szCs w:val="21"/>
        </w:rPr>
      </w:pPr>
      <w:r>
        <w:rPr>
          <w:rFonts w:ascii="宋体" w:hAnsi="宋体"/>
          <w:szCs w:val="21"/>
        </w:rPr>
        <w:t>V</w:t>
      </w:r>
      <w:r>
        <w:rPr>
          <w:rFonts w:ascii="宋体" w:hAnsi="宋体"/>
          <w:szCs w:val="21"/>
          <w:vertAlign w:val="subscript"/>
        </w:rPr>
        <w:t>A</w:t>
      </w:r>
      <w:r>
        <w:rPr>
          <w:rFonts w:ascii="宋体" w:hAnsi="宋体"/>
          <w:szCs w:val="21"/>
        </w:rPr>
        <w:t xml:space="preserve"> = A</w:t>
      </w:r>
      <w:r>
        <w:rPr>
          <w:rFonts w:hint="eastAsia" w:ascii="宋体" w:hAnsi="宋体"/>
          <w:szCs w:val="21"/>
        </w:rPr>
        <w:t>面的灵敏度</w:t>
      </w:r>
      <w:r>
        <w:rPr>
          <w:rFonts w:ascii="宋体" w:hAnsi="宋体"/>
          <w:szCs w:val="21"/>
        </w:rPr>
        <w:t xml:space="preserve"> ( mV</w:t>
      </w:r>
      <w:r>
        <w:rPr>
          <w:rFonts w:ascii="宋体" w:hAnsi="宋体"/>
          <w:szCs w:val="21"/>
          <w:vertAlign w:val="subscript"/>
        </w:rPr>
        <w:t>p-p</w:t>
      </w:r>
      <w:r>
        <w:rPr>
          <w:rFonts w:ascii="宋体" w:hAnsi="宋体"/>
          <w:szCs w:val="21"/>
        </w:rPr>
        <w:t xml:space="preserve"> )</w:t>
      </w:r>
      <w:r>
        <w:rPr>
          <w:rFonts w:ascii="宋体" w:hAnsi="宋体"/>
          <w:szCs w:val="21"/>
        </w:rPr>
        <w:br w:type="textWrapping"/>
      </w:r>
      <w:r>
        <w:rPr>
          <w:rFonts w:ascii="宋体" w:hAnsi="宋体"/>
          <w:szCs w:val="21"/>
        </w:rPr>
        <w:t>V</w:t>
      </w:r>
      <w:r>
        <w:rPr>
          <w:rFonts w:ascii="宋体" w:hAnsi="宋体"/>
          <w:szCs w:val="21"/>
          <w:vertAlign w:val="subscript"/>
        </w:rPr>
        <w:t>B</w:t>
      </w:r>
      <w:r>
        <w:rPr>
          <w:rFonts w:ascii="宋体" w:hAnsi="宋体"/>
          <w:szCs w:val="21"/>
        </w:rPr>
        <w:t xml:space="preserve"> = B</w:t>
      </w:r>
      <w:r>
        <w:rPr>
          <w:rFonts w:hint="eastAsia" w:ascii="宋体" w:hAnsi="宋体"/>
          <w:szCs w:val="21"/>
        </w:rPr>
        <w:t>面的灵敏度</w:t>
      </w:r>
      <w:r>
        <w:rPr>
          <w:rFonts w:ascii="宋体" w:hAnsi="宋体"/>
          <w:szCs w:val="21"/>
        </w:rPr>
        <w:t xml:space="preserve"> ( mV</w:t>
      </w:r>
      <w:r>
        <w:rPr>
          <w:rFonts w:ascii="宋体" w:hAnsi="宋体"/>
          <w:szCs w:val="21"/>
          <w:vertAlign w:val="subscript"/>
        </w:rPr>
        <w:t>p-p</w:t>
      </w:r>
      <w:r>
        <w:rPr>
          <w:rFonts w:ascii="宋体" w:hAnsi="宋体"/>
          <w:szCs w:val="21"/>
        </w:rPr>
        <w:t xml:space="preserve"> )</w:t>
      </w:r>
    </w:p>
    <w:p>
      <w:pPr>
        <w:rPr>
          <w:rFonts w:ascii="Arial" w:hAnsi="Arial"/>
          <w:sz w:val="24"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频率特性</w:t>
      </w: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i1027" o:spt="75" type="#_x0000_t75" style="height:191.25pt;width:384pt;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</w:pict>
      </w:r>
    </w:p>
    <w:p>
      <w:pPr>
        <w:rPr>
          <w:b/>
          <w:bCs/>
        </w:rPr>
      </w:pPr>
      <w:r>
        <w:rPr>
          <w:rFonts w:hint="eastAsia"/>
          <w:b/>
          <w:bCs/>
        </w:rPr>
        <w:t>菲涅尔透镜</w:t>
      </w:r>
    </w:p>
    <w:p>
      <w:pPr>
        <w:jc w:val="center"/>
        <w:rPr>
          <w:b/>
          <w:bCs/>
        </w:rPr>
      </w:pPr>
      <w:r>
        <w:rPr>
          <w:b/>
          <w:bCs/>
        </w:rPr>
        <w:pict>
          <v:shape id="_x0000_i1028" o:spt="75" type="#_x0000_t75" style="height:179.25pt;width:370.5pt;" filled="f" o:preferrelative="t" stroked="f" coordsize="21600,21600">
            <v:path/>
            <v:fill on="f" focussize="0,0"/>
            <v:stroke on="f" joinstyle="miter"/>
            <v:imagedata r:id="rId19" o:title=""/>
            <o:lock v:ext="edit" aspectratio="t"/>
            <w10:wrap type="none"/>
            <w10:anchorlock/>
          </v:shape>
        </w:pict>
      </w:r>
    </w:p>
    <w:p>
      <w:pPr>
        <w:ind w:left="31680" w:hanging="310" w:hangingChars="147"/>
        <w:rPr>
          <w:b/>
          <w:bCs/>
        </w:rPr>
      </w:pPr>
      <w:r>
        <w:rPr>
          <w:b/>
          <w:bCs/>
        </w:rPr>
        <w:t xml:space="preserve">   </w:t>
      </w:r>
      <w:r>
        <w:rPr>
          <w:rFonts w:hint="eastAsia"/>
          <w:bCs/>
        </w:rPr>
        <w:t>使用菲涅尔透镜可决定传感器的检测范围和检测距离。根据客户的要求，可以对应各种检测范围和检测距离。</w:t>
      </w:r>
    </w:p>
    <w:p>
      <w:pPr>
        <w:rPr>
          <w:b/>
          <w:bCs/>
        </w:rPr>
      </w:pPr>
      <w:r>
        <w:rPr>
          <w:b/>
          <w:bCs/>
        </w:rPr>
        <w:pict>
          <v:shape id="_x0000_i1029" o:spt="75" type="#_x0000_t75" style="height:205.5pt;width:436.5pt;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</w:pic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典型应用电路</w:t>
      </w:r>
    </w:p>
    <w:p>
      <w:pPr>
        <w:rPr>
          <w:b/>
          <w:bCs/>
        </w:rPr>
      </w:pPr>
    </w:p>
    <w:p>
      <w:pPr>
        <w:autoSpaceDE w:val="0"/>
        <w:autoSpaceDN w:val="0"/>
        <w:adjustRightInd w:val="0"/>
        <w:jc w:val="left"/>
      </w:pPr>
      <w:r>
        <w:pict>
          <v:shape id="Quad Arrow 1127" o:spid="_x0000_s1043" o:spt="202" type="#_x0000_t202" style="position:absolute;left:0pt;margin-left:-138.75pt;margin-top:10.6pt;height:23.4pt;width:33.05pt;z-index:251658240;mso-width-relative:page;mso-height-relative:page;" o:preferrelative="t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图</w:t>
                  </w:r>
                  <w:r>
                    <w:t>1</w:t>
                  </w:r>
                </w:p>
              </w:txbxContent>
            </v:textbox>
          </v:shape>
        </w:pict>
      </w:r>
      <w:r>
        <w:pict>
          <v:shape id="_x0000_i1030" o:spt="75" type="#_x0000_t75" style="height:234pt;width:371.25pt;" filled="f" o:preferrelative="t" stroked="f" coordsize="21600,21600">
            <v:path/>
            <v:fill on="f" focussize="0,0"/>
            <v:stroke on="f" joinstyle="miter"/>
            <v:imagedata r:id="rId21" cropleft="630f" croptop="999f" cropright="626f" cropbottom="862f" o:title=""/>
            <o:lock v:ext="edit" aspectratio="t"/>
            <w10:wrap type="none"/>
            <w10:anchorlock/>
          </v:shape>
        </w:pict>
      </w:r>
    </w:p>
    <w:p>
      <w:pPr>
        <w:tabs>
          <w:tab w:val="left" w:pos="6150"/>
        </w:tabs>
        <w:jc w:val="center"/>
      </w:pPr>
      <w:r>
        <w:rPr>
          <w:rFonts w:ascii="宋体" w:hAnsi="宋体"/>
          <w:b/>
          <w:sz w:val="18"/>
          <w:szCs w:val="18"/>
        </w:rPr>
        <w:t xml:space="preserve">       </w:t>
      </w: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5 </w:t>
      </w:r>
      <w:r>
        <w:rPr>
          <w:rFonts w:hint="eastAsia" w:ascii="宋体" w:hAnsi="宋体"/>
          <w:b/>
          <w:sz w:val="18"/>
          <w:szCs w:val="18"/>
        </w:rPr>
        <w:t>典型应用电路</w:t>
      </w:r>
    </w:p>
    <w:p>
      <w:pPr>
        <w:rPr>
          <w:b/>
          <w:bCs/>
        </w:rPr>
      </w:pPr>
    </w:p>
    <w:p>
      <w:pPr>
        <w:rPr>
          <w:b/>
          <w:bCs/>
        </w:rPr>
      </w:pPr>
      <w:r>
        <w:rPr>
          <w:rFonts w:hint="eastAsia"/>
          <w:b/>
          <w:bCs/>
        </w:rPr>
        <w:t>窗口材料的可接收通过波长</w:t>
      </w:r>
    </w:p>
    <w:p>
      <w:pPr>
        <w:rPr>
          <w:b/>
          <w:bCs/>
        </w:rPr>
      </w:pPr>
    </w:p>
    <w:p>
      <w:pPr>
        <w:jc w:val="center"/>
        <w:rPr>
          <w:rFonts w:ascii="宋体"/>
          <w:szCs w:val="21"/>
        </w:rPr>
      </w:pPr>
      <w:r>
        <w:rPr>
          <w:rFonts w:ascii="宋体"/>
          <w:szCs w:val="21"/>
        </w:rPr>
        <w:pict>
          <v:shape id="_x0000_i1031" o:spt="75" type="#_x0000_t75" style="height:206.25pt;width:462pt;" filled="f" o:preferrelative="t" stroked="f" coordsize="21600,21600">
            <v:path/>
            <v:fill on="f" focussize="0,0"/>
            <v:stroke on="f" joinstyle="miter"/>
            <v:imagedata r:id="rId22" cropbottom="4471f" o:title=""/>
            <o:lock v:ext="edit" aspectratio="t"/>
            <w10:wrap type="none"/>
            <w10:anchorlock/>
          </v:shape>
        </w:pict>
      </w:r>
    </w:p>
    <w:p>
      <w:pPr>
        <w:tabs>
          <w:tab w:val="left" w:pos="6150"/>
        </w:tabs>
        <w:jc w:val="center"/>
      </w:pPr>
      <w:r>
        <w:rPr>
          <w:rFonts w:hint="eastAsia" w:ascii="宋体" w:hAnsi="宋体"/>
          <w:b/>
          <w:sz w:val="18"/>
          <w:szCs w:val="18"/>
        </w:rPr>
        <w:t>图</w:t>
      </w:r>
      <w:r>
        <w:rPr>
          <w:rFonts w:ascii="宋体" w:hAnsi="宋体"/>
          <w:b/>
          <w:sz w:val="18"/>
          <w:szCs w:val="18"/>
        </w:rPr>
        <w:t xml:space="preserve">6 </w:t>
      </w:r>
      <w:r>
        <w:rPr>
          <w:rFonts w:hint="eastAsia" w:ascii="宋体" w:hAnsi="宋体"/>
          <w:b/>
          <w:sz w:val="18"/>
          <w:szCs w:val="18"/>
        </w:rPr>
        <w:t>滤光片光谱图</w:t>
      </w:r>
    </w:p>
    <w:p>
      <w:pPr>
        <w:spacing w:line="360" w:lineRule="auto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注意：图表所示为典型的</w:t>
      </w:r>
      <w:r>
        <w:rPr>
          <w:rFonts w:ascii="宋体" w:hAnsi="宋体"/>
          <w:szCs w:val="21"/>
        </w:rPr>
        <w:t>5um</w:t>
      </w:r>
      <w:r>
        <w:rPr>
          <w:rFonts w:hint="eastAsia" w:ascii="宋体" w:hAnsi="宋体"/>
          <w:szCs w:val="21"/>
        </w:rPr>
        <w:t>红外滤光片参考图，曲线是红外线通过率的平均值。</w:t>
      </w:r>
      <w:r>
        <w:rPr>
          <w:rFonts w:ascii="宋体" w:hAnsi="宋体"/>
          <w:szCs w:val="21"/>
        </w:rPr>
        <w:t xml:space="preserve"> </w:t>
      </w:r>
      <w:r>
        <w:rPr>
          <w:rFonts w:hint="eastAsia" w:ascii="宋体" w:hAnsi="宋体"/>
          <w:szCs w:val="21"/>
        </w:rPr>
        <w:t>该窗口材料是经过特殊真空镀膜处理过的半导体硅片</w:t>
      </w:r>
      <w:r>
        <w:rPr>
          <w:rFonts w:hint="eastAsia"/>
          <w:bCs/>
        </w:rPr>
        <w:t>。</w:t>
      </w:r>
    </w:p>
    <w:p>
      <w:pPr>
        <w:spacing w:beforeLines="50" w:afterLines="50"/>
        <w:rPr>
          <w:b/>
          <w:bCs/>
        </w:rPr>
      </w:pPr>
    </w:p>
    <w:p>
      <w:pPr>
        <w:spacing w:beforeLines="50" w:afterLines="50"/>
        <w:rPr>
          <w:b/>
          <w:bCs/>
        </w:rPr>
      </w:pPr>
    </w:p>
    <w:p>
      <w:pPr>
        <w:spacing w:beforeLines="50" w:afterLines="50"/>
        <w:rPr>
          <w:b/>
          <w:bCs/>
        </w:rPr>
      </w:pPr>
    </w:p>
    <w:p>
      <w:pPr>
        <w:spacing w:beforeLines="50" w:afterLines="50"/>
        <w:rPr>
          <w:b/>
          <w:bCs/>
        </w:rPr>
      </w:pPr>
      <w:r>
        <w:rPr>
          <w:rFonts w:hint="eastAsia"/>
          <w:b/>
          <w:bCs/>
        </w:rPr>
        <w:t>可靠性试验项目</w:t>
      </w:r>
    </w:p>
    <w:p>
      <w:pPr>
        <w:spacing w:beforeLines="50" w:afterLines="50"/>
        <w:rPr>
          <w:b/>
          <w:bCs/>
        </w:rPr>
      </w:pPr>
    </w:p>
    <w:tbl>
      <w:tblPr>
        <w:tblStyle w:val="10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2"/>
        <w:gridCol w:w="4621"/>
        <w:gridCol w:w="26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试验项目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试验条件</w:t>
            </w:r>
          </w:p>
        </w:tc>
        <w:tc>
          <w:tcPr>
            <w:tcW w:w="2623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试验结果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高温放置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bCs/>
              </w:rPr>
              <w:t>8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℃时，</w:t>
            </w:r>
            <w:r>
              <w:rPr>
                <w:rFonts w:ascii="宋体" w:hAnsi="宋体"/>
                <w:bCs/>
              </w:rPr>
              <w:t>500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623" w:type="dxa"/>
            <w:vMerge w:val="restart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测试完成后，放在正常湿度温度条件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小时后再进行测量</w:t>
            </w:r>
          </w:p>
          <w:p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rFonts w:hint="eastAsia"/>
                <w:bCs/>
              </w:rPr>
              <w:t>外观：无明显损伤</w:t>
            </w:r>
          </w:p>
          <w:p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rFonts w:hint="eastAsia"/>
                <w:bCs/>
              </w:rPr>
              <w:t>灵敏度：允许公差为初期测定值的</w:t>
            </w:r>
            <w:r>
              <w:rPr>
                <w:bCs/>
              </w:rPr>
              <w:t>20%</w:t>
            </w:r>
            <w:r>
              <w:rPr>
                <w:rFonts w:hint="eastAsia"/>
                <w:bCs/>
              </w:rPr>
              <w:t>以内</w:t>
            </w:r>
          </w:p>
          <w:p>
            <w:pPr>
              <w:numPr>
                <w:ilvl w:val="0"/>
                <w:numId w:val="8"/>
              </w:numPr>
              <w:rPr>
                <w:bCs/>
              </w:rPr>
            </w:pPr>
            <w:r>
              <w:rPr>
                <w:rFonts w:hint="eastAsia"/>
                <w:bCs/>
              </w:rPr>
              <w:t>噪声：最大允许公差为初期测定值的</w:t>
            </w:r>
            <w:r>
              <w:rPr>
                <w:bCs/>
              </w:rPr>
              <w:t>+100mV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低温放置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bCs/>
              </w:rPr>
              <w:t>-4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℃时，</w:t>
            </w:r>
            <w:r>
              <w:rPr>
                <w:rFonts w:ascii="宋体" w:hAnsi="宋体"/>
                <w:bCs/>
              </w:rPr>
              <w:t>500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耐湿性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bCs/>
              </w:rPr>
              <w:t>6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℃</w:t>
            </w:r>
            <w:r>
              <w:rPr>
                <w:rFonts w:ascii="宋体" w:hAnsi="宋体"/>
                <w:bCs/>
              </w:rPr>
              <w:t>,95%</w:t>
            </w:r>
            <w:r>
              <w:rPr>
                <w:rFonts w:hint="eastAsia" w:ascii="宋体" w:hAnsi="宋体"/>
                <w:bCs/>
              </w:rPr>
              <w:t>的相对湿度，</w:t>
            </w:r>
            <w:r>
              <w:rPr>
                <w:rFonts w:ascii="宋体" w:hAnsi="宋体"/>
                <w:bCs/>
              </w:rPr>
              <w:t>500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高温负荷寿命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bCs/>
              </w:rPr>
              <w:t>8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℃，施加</w:t>
            </w:r>
            <w:r>
              <w:rPr>
                <w:rFonts w:ascii="宋体" w:hAnsi="宋体"/>
                <w:bCs/>
              </w:rPr>
              <w:t>5V</w:t>
            </w:r>
            <w:r>
              <w:rPr>
                <w:rFonts w:hint="eastAsia" w:ascii="宋体" w:hAnsi="宋体"/>
                <w:bCs/>
              </w:rPr>
              <w:t>电压，接负荷电阻</w:t>
            </w:r>
            <w:r>
              <w:rPr>
                <w:rFonts w:ascii="宋体" w:hAnsi="宋体"/>
                <w:bCs/>
              </w:rPr>
              <w:t>47K</w:t>
            </w:r>
            <w:r>
              <w:rPr>
                <w:rFonts w:hint="eastAsia" w:ascii="宋体" w:hAnsi="宋体"/>
                <w:bCs/>
              </w:rPr>
              <w:t>，</w:t>
            </w:r>
            <w:r>
              <w:rPr>
                <w:rFonts w:ascii="宋体" w:hAnsi="宋体"/>
                <w:bCs/>
              </w:rPr>
              <w:t>48</w:t>
            </w:r>
            <w:r>
              <w:rPr>
                <w:rFonts w:hint="eastAsia" w:ascii="宋体" w:hAnsi="宋体"/>
                <w:bCs/>
              </w:rPr>
              <w:t>小时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热循环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bCs/>
              </w:rPr>
              <w:t>-1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℃，</w:t>
            </w:r>
            <w:r>
              <w:rPr>
                <w:rFonts w:ascii="宋体" w:hAnsi="宋体"/>
                <w:bCs/>
              </w:rPr>
              <w:t>30</w:t>
            </w:r>
            <w:r>
              <w:rPr>
                <w:rFonts w:hint="eastAsia" w:ascii="宋体" w:hAnsi="宋体"/>
                <w:bCs/>
              </w:rPr>
              <w:t>分钟←→</w:t>
            </w:r>
            <w:r>
              <w:rPr>
                <w:rFonts w:ascii="宋体" w:hAnsi="宋体"/>
                <w:bCs/>
              </w:rPr>
              <w:t>50</w:t>
            </w:r>
            <w:r>
              <w:rPr>
                <w:rFonts w:hint="eastAsia" w:ascii="宋体" w:hAnsi="宋体"/>
                <w:bCs/>
              </w:rPr>
              <w:t>℃</w:t>
            </w:r>
            <w:r>
              <w:rPr>
                <w:rFonts w:ascii="宋体" w:hAnsi="宋体"/>
                <w:bCs/>
              </w:rPr>
              <w:t>,30</w:t>
            </w:r>
            <w:r>
              <w:rPr>
                <w:rFonts w:hint="eastAsia" w:ascii="宋体" w:hAnsi="宋体"/>
                <w:bCs/>
              </w:rPr>
              <w:t>分钟为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个循环，共</w:t>
            </w: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个循环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耐静电试验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bCs/>
              </w:rPr>
              <w:t>200p F  0</w:t>
            </w:r>
            <w:r>
              <w:rPr>
                <w:rFonts w:hint="eastAsia"/>
                <w:bCs/>
              </w:rPr>
              <w:t>欧姆</w:t>
            </w:r>
            <w:r>
              <w:rPr>
                <w:bCs/>
              </w:rPr>
              <w:t xml:space="preserve">  200V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振动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使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轴方向中的各方向受到</w:t>
            </w:r>
            <w:r>
              <w:rPr>
                <w:bCs/>
              </w:rPr>
              <w:t>60</w:t>
            </w:r>
            <w:r>
              <w:rPr>
                <w:rFonts w:hint="eastAsia"/>
                <w:bCs/>
              </w:rPr>
              <w:t>分钟</w:t>
            </w:r>
            <w:r>
              <w:rPr>
                <w:bCs/>
              </w:rPr>
              <w:t>10</w:t>
            </w:r>
            <w:r>
              <w:rPr>
                <w:rFonts w:hint="eastAsia"/>
                <w:bCs/>
              </w:rPr>
              <w:t>到</w:t>
            </w:r>
            <w:r>
              <w:rPr>
                <w:bCs/>
              </w:rPr>
              <w:t>55HZ</w:t>
            </w:r>
            <w:r>
              <w:rPr>
                <w:rFonts w:hint="eastAsia"/>
                <w:bCs/>
              </w:rPr>
              <w:t>频率、</w:t>
            </w:r>
            <w:r>
              <w:rPr>
                <w:bCs/>
              </w:rPr>
              <w:t>1.5mm</w:t>
            </w:r>
            <w:r>
              <w:rPr>
                <w:rFonts w:hint="eastAsia"/>
                <w:bCs/>
              </w:rPr>
              <w:t>振幅的振动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端子拉力强度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Z</w:t>
            </w:r>
            <w:r>
              <w:rPr>
                <w:rFonts w:hint="eastAsia"/>
                <w:bCs/>
              </w:rPr>
              <w:t>轴方向上施加</w:t>
            </w:r>
            <w:r>
              <w:rPr>
                <w:bCs/>
              </w:rPr>
              <w:t>1Kg</w:t>
            </w:r>
            <w:r>
              <w:rPr>
                <w:rFonts w:hint="eastAsia"/>
                <w:bCs/>
              </w:rPr>
              <w:t>的张力，保持</w:t>
            </w:r>
            <w:r>
              <w:rPr>
                <w:bCs/>
              </w:rPr>
              <w:t>5</w:t>
            </w:r>
            <w:r>
              <w:rPr>
                <w:rFonts w:hint="eastAsia"/>
                <w:bCs/>
              </w:rPr>
              <w:t>秒钟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跌落试验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高度</w:t>
            </w:r>
            <w:r>
              <w:rPr>
                <w:bCs/>
              </w:rPr>
              <w:t>750mm</w:t>
            </w:r>
            <w:r>
              <w:rPr>
                <w:rFonts w:hint="eastAsia"/>
                <w:bCs/>
              </w:rPr>
              <w:t>，连续跌落</w:t>
            </w:r>
            <w:r>
              <w:rPr>
                <w:bCs/>
              </w:rPr>
              <w:t>3</w:t>
            </w:r>
            <w:r>
              <w:rPr>
                <w:rFonts w:hint="eastAsia"/>
                <w:bCs/>
              </w:rPr>
              <w:t>次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焊锡耐热性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26</w:t>
            </w:r>
            <w:r>
              <w:rPr>
                <w:rFonts w:ascii="宋体"/>
                <w:bCs/>
              </w:rPr>
              <w:t>0</w:t>
            </w:r>
            <w:r>
              <w:rPr>
                <w:rFonts w:hint="eastAsia" w:ascii="宋体" w:hAnsi="宋体"/>
                <w:bCs/>
              </w:rPr>
              <w:t>±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℃的焊料槽中浸泡</w:t>
            </w:r>
            <w:r>
              <w:rPr>
                <w:rFonts w:ascii="宋体" w:hAnsi="宋体"/>
                <w:bCs/>
              </w:rPr>
              <w:t>10</w:t>
            </w:r>
            <w:r>
              <w:rPr>
                <w:rFonts w:hint="eastAsia" w:ascii="宋体" w:hAnsi="宋体"/>
                <w:bCs/>
              </w:rPr>
              <w:t>±</w:t>
            </w:r>
            <w:r>
              <w:rPr>
                <w:rFonts w:ascii="宋体" w:hAnsi="宋体"/>
                <w:bCs/>
              </w:rPr>
              <w:t>1</w:t>
            </w:r>
            <w:r>
              <w:rPr>
                <w:rFonts w:hint="eastAsia" w:ascii="宋体" w:hAnsi="宋体"/>
                <w:bCs/>
              </w:rPr>
              <w:t>秒钟，在距离容器箱高达</w:t>
            </w:r>
            <w:r>
              <w:rPr>
                <w:rFonts w:ascii="宋体" w:hAnsi="宋体"/>
                <w:bCs/>
              </w:rPr>
              <w:t>3.0mm</w:t>
            </w:r>
            <w:r>
              <w:rPr>
                <w:rFonts w:hint="eastAsia" w:ascii="宋体" w:hAnsi="宋体"/>
                <w:bCs/>
              </w:rPr>
              <w:t>的位置浸泡。</w:t>
            </w:r>
          </w:p>
        </w:tc>
        <w:tc>
          <w:tcPr>
            <w:tcW w:w="2623" w:type="dxa"/>
            <w:vMerge w:val="continue"/>
          </w:tcPr>
          <w:p>
            <w:pPr>
              <w:rPr>
                <w:b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exact"/>
        </w:trPr>
        <w:tc>
          <w:tcPr>
            <w:tcW w:w="2042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气密性</w:t>
            </w:r>
          </w:p>
        </w:tc>
        <w:tc>
          <w:tcPr>
            <w:tcW w:w="4621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在</w:t>
            </w:r>
            <w:r>
              <w:rPr>
                <w:bCs/>
              </w:rPr>
              <w:t>125</w:t>
            </w:r>
            <w:r>
              <w:rPr>
                <w:rFonts w:hint="eastAsia" w:ascii="宋体" w:hAnsi="宋体"/>
                <w:bCs/>
              </w:rPr>
              <w:t>±</w:t>
            </w:r>
            <w:r>
              <w:rPr>
                <w:rFonts w:ascii="宋体" w:hAnsi="宋体"/>
                <w:bCs/>
              </w:rPr>
              <w:t>5</w:t>
            </w:r>
            <w:r>
              <w:rPr>
                <w:rFonts w:hint="eastAsia" w:ascii="宋体" w:hAnsi="宋体"/>
                <w:bCs/>
              </w:rPr>
              <w:t>℃的氟碳浴（</w:t>
            </w:r>
            <w:r>
              <w:rPr>
                <w:rFonts w:ascii="宋体" w:hAnsi="宋体"/>
                <w:bCs/>
              </w:rPr>
              <w:t>FC-40</w:t>
            </w:r>
            <w:r>
              <w:rPr>
                <w:rFonts w:hint="eastAsia" w:ascii="宋体" w:hAnsi="宋体"/>
                <w:bCs/>
              </w:rPr>
              <w:t>）中浸泡</w:t>
            </w:r>
            <w:r>
              <w:rPr>
                <w:rFonts w:ascii="宋体" w:hAnsi="宋体"/>
                <w:bCs/>
              </w:rPr>
              <w:t>20</w:t>
            </w:r>
            <w:r>
              <w:rPr>
                <w:rFonts w:hint="eastAsia" w:ascii="宋体" w:hAnsi="宋体"/>
                <w:bCs/>
              </w:rPr>
              <w:t>秒钟</w:t>
            </w:r>
          </w:p>
        </w:tc>
        <w:tc>
          <w:tcPr>
            <w:tcW w:w="2623" w:type="dxa"/>
          </w:tcPr>
          <w:p>
            <w:pPr>
              <w:rPr>
                <w:bCs/>
              </w:rPr>
            </w:pPr>
            <w:r>
              <w:rPr>
                <w:rFonts w:hint="eastAsia"/>
                <w:bCs/>
              </w:rPr>
              <w:t>无气泡</w:t>
            </w:r>
          </w:p>
        </w:tc>
      </w:tr>
    </w:tbl>
    <w:p>
      <w:pPr>
        <w:rPr>
          <w:b/>
          <w:bCs/>
        </w:rPr>
      </w:pPr>
    </w:p>
    <w:p>
      <w:pPr>
        <w:rPr>
          <w:b/>
          <w:bCs/>
        </w:rPr>
      </w:pPr>
      <w:bookmarkStart w:id="0" w:name="_GoBack"/>
      <w:bookmarkEnd w:id="0"/>
    </w:p>
    <w:p>
      <w:pPr>
        <w:rPr>
          <w:b/>
          <w:bCs/>
        </w:rPr>
      </w:pPr>
      <w:r>
        <w:rPr>
          <w:rFonts w:hint="eastAsia"/>
          <w:b/>
          <w:bCs/>
        </w:rPr>
        <w:t>注意事项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传感器的出厂参数，是在标准黑体和相关测试条件下经过一分钟的稳定时间后测试所得。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设计产品时请注意传感器的窗口方向，结合菲涅尔透镜能达到较理想的探测角度。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传感器的距离和背景温度、移动中的目标温度、菲涅尔透镜、环境温度、放大器放大倍数、比较器门限电压设置均有直接关系，使用时需综合考虑各参数。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传感器窗口镜片为半导体硅片经特殊材料真空镀膜的滤光片，使用时不能用手或硬物直接接触窗口。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频繁、过度振动会导致传感器内部敏感体断裂，使用时需轻拿轻放。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为使传感器工作在稳定状态，设计电路时需要在传感器供电端加载阻容滤波电路（具体参数参考典型应用路中</w:t>
      </w:r>
      <w:r>
        <w:rPr>
          <w:rFonts w:ascii="宋体" w:hAnsi="宋体"/>
          <w:szCs w:val="21"/>
        </w:rPr>
        <w:t>R2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C8</w:t>
      </w:r>
      <w:r>
        <w:rPr>
          <w:rFonts w:hint="eastAsia" w:ascii="宋体" w:hAnsi="宋体"/>
          <w:szCs w:val="21"/>
        </w:rPr>
        <w:t>、</w:t>
      </w:r>
      <w:r>
        <w:rPr>
          <w:rFonts w:ascii="宋体" w:hAnsi="宋体"/>
          <w:szCs w:val="21"/>
        </w:rPr>
        <w:t>C9</w:t>
      </w:r>
      <w:r>
        <w:rPr>
          <w:rFonts w:hint="eastAsia" w:ascii="宋体" w:hAnsi="宋体"/>
          <w:szCs w:val="21"/>
        </w:rPr>
        <w:t>）。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  <w:rPr>
          <w:rFonts w:ascii="宋体"/>
          <w:szCs w:val="21"/>
        </w:rPr>
      </w:pPr>
      <w:r>
        <w:rPr>
          <w:rFonts w:hint="eastAsia" w:ascii="宋体" w:hAnsi="宋体"/>
          <w:szCs w:val="21"/>
        </w:rPr>
        <w:t>焊接传感器时尽量使用手工焊接，焊接时间要尽可能的短。</w:t>
      </w:r>
    </w:p>
    <w:p>
      <w:pPr>
        <w:pStyle w:val="18"/>
        <w:numPr>
          <w:ilvl w:val="0"/>
          <w:numId w:val="9"/>
        </w:numPr>
        <w:spacing w:line="360" w:lineRule="auto"/>
        <w:ind w:firstLineChars="0"/>
      </w:pPr>
      <w:r>
        <w:rPr>
          <w:rFonts w:hint="eastAsia" w:ascii="宋体" w:hAnsi="宋体"/>
          <w:szCs w:val="21"/>
        </w:rPr>
        <w:t>使用本产品时请做好静电防护措施。</w:t>
      </w:r>
    </w:p>
    <w:p>
      <w:pPr>
        <w:pStyle w:val="18"/>
        <w:spacing w:line="360" w:lineRule="auto"/>
        <w:ind w:firstLine="0" w:firstLineChars="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 xml:space="preserve"> </w:t>
      </w:r>
    </w:p>
    <w:sectPr>
      <w:headerReference r:id="rId7" w:type="default"/>
      <w:footerReference r:id="rId8" w:type="default"/>
      <w:pgSz w:w="11906" w:h="16838"/>
      <w:pgMar w:top="1440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Impact">
    <w:panose1 w:val="020B0806030902050204"/>
    <w:charset w:val="00"/>
    <w:family w:val="swiss"/>
    <w:pitch w:val="default"/>
    <w:sig w:usb0="00000287" w:usb1="00000000" w:usb2="00000000" w:usb3="00000000" w:csb0="2000009F" w:csb1="DFD70000"/>
  </w:font>
  <w:font w:name="幼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hint="eastAsia" w:ascii="黑体" w:eastAsia="宋体"/>
        <w:sz w:val="21"/>
        <w:szCs w:val="21"/>
        <w:lang w:eastAsia="zh-CN"/>
      </w:rPr>
    </w:pPr>
    <w:r>
      <w:pict>
        <v:shape id="Straight Connector 8" o:spid="_x0000_s2051" o:spt="32" type="#_x0000_t32" style="position:absolute;left:0pt;margin-left:0pt;margin-top:-0.85pt;height:0.05pt;width:495.35pt;z-index:251661312;mso-width-relative:page;mso-height-relative:page;" o:connectortype="straight" filled="f" o:preferrelative="t" stroked="t" coordsize="21600,21600">
          <v:path arrowok="t"/>
          <v:fill on="f" focussize="0,0"/>
          <v:stroke weight="1pt" color="#284184" miterlimit="2"/>
          <v:imagedata o:title=""/>
          <o:lock v:ext="edit"/>
        </v:shape>
      </w:pict>
    </w:r>
    <w:r>
      <w:rPr>
        <w:rFonts w:hint="eastAsia"/>
        <w:lang w:eastAsia="zh-CN"/>
      </w:rPr>
      <w:t>深圳市沃德一佳科技有限公司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line id="Line 4" o:spid="_x0000_s2053" o:spt="20" style="position:absolute;left:0pt;flip:y;margin-left:-0.7pt;margin-top:-2.85pt;height:2.6pt;width:503.95pt;z-index:251657216;mso-width-relative:page;mso-height-relative:page;" o:preferrelative="t" coordsize="21600,21600">
          <v:path arrowok="t"/>
          <v:fill focussize="0,0"/>
          <v:stroke miterlimit="2"/>
          <v:imagedata o:title=""/>
          <o:lock v:ext="edit"/>
        </v:line>
      </w:pict>
    </w:r>
    <w:r>
      <w:rPr>
        <w:rFonts w:hint="eastAsia" w:ascii="黑体"/>
        <w:sz w:val="21"/>
        <w:szCs w:val="21"/>
      </w:rPr>
      <w:t>以诚为本、信守承诺创造完美、服务社会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幼圆" w:hAnsi="宋体" w:eastAsia="宋体"/>
        <w:sz w:val="18"/>
        <w:szCs w:val="18"/>
        <w:lang w:eastAsia="zh-CN"/>
      </w:rPr>
    </w:pPr>
    <w:r>
      <w:rPr>
        <w:rFonts w:hint="eastAsia"/>
        <w:lang w:eastAsia="zh-CN"/>
      </w:rPr>
      <w:t>深圳市沃德一佳科技有限公司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  <w:rPr>
        <w:rFonts w:ascii="黑体"/>
        <w:bCs/>
        <w:sz w:val="24"/>
        <w:szCs w:val="24"/>
      </w:rPr>
    </w:pPr>
    <w:r>
      <w:pict>
        <v:shape id="Straight Connector 7" o:spid="_x0000_s2049" o:spt="32" type="#_x0000_t32" style="position:absolute;left:0pt;margin-left:7.7pt;margin-top:19.65pt;height:0.05pt;width:492.7pt;z-index:251660288;mso-width-relative:page;mso-height-relative:page;" o:connectortype="straight" filled="f" o:preferrelative="t" stroked="t" coordsize="21600,21600">
          <v:path arrowok="t"/>
          <v:fill on="f" focussize="0,0"/>
          <v:stroke weight="1.25pt" color="#284184" miterlimit="2"/>
          <v:imagedata o:title=""/>
          <o:lock v:ext="edit"/>
        </v:shape>
      </w:pict>
    </w:r>
    <w:r>
      <w:rPr>
        <w:rFonts w:hint="eastAsia" w:ascii="宋体" w:hAnsi="宋体"/>
        <w:b/>
        <w:sz w:val="21"/>
        <w:szCs w:val="21"/>
        <w:lang w:val="en-US" w:eastAsia="zh-CN"/>
      </w:rPr>
      <w:t>RD-624热释电红外传感器规格书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5130" w:firstLineChars="2850"/>
      <w:jc w:val="both"/>
      <w:rPr>
        <w:rFonts w:ascii="黑体"/>
        <w:bCs/>
        <w:sz w:val="24"/>
        <w:szCs w:val="24"/>
      </w:rPr>
    </w:pPr>
    <w:r>
      <w:pict>
        <v:shape id="图片 6" o:spid="_x0000_s2052" o:spt="75" type="#_x0000_t75" style="position:absolute;left:0pt;margin-left:0pt;margin-top:-5.85pt;height:39pt;width:99pt;z-index:-251657216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  <w:r>
      <w:rPr>
        <w:rFonts w:hint="eastAsia" w:ascii="黑体"/>
        <w:bCs/>
        <w:sz w:val="24"/>
        <w:szCs w:val="24"/>
      </w:rPr>
      <w:t>热释电红外传感器系列（</w:t>
    </w:r>
    <w:r>
      <w:rPr>
        <w:rFonts w:ascii="黑体"/>
        <w:bCs/>
        <w:sz w:val="24"/>
        <w:szCs w:val="24"/>
      </w:rPr>
      <w:t>RD</w:t>
    </w:r>
    <w:r>
      <w:rPr>
        <w:rFonts w:hint="eastAsia" w:ascii="黑体"/>
        <w:bCs/>
        <w:sz w:val="24"/>
        <w:szCs w:val="24"/>
      </w:rPr>
      <w:t>）</w:t>
    </w:r>
  </w:p>
  <w:p>
    <w:pPr>
      <w:pStyle w:val="5"/>
      <w:jc w:val="right"/>
      <w:rPr>
        <w:rFonts w:ascii="黑体"/>
        <w:bCs/>
      </w:rPr>
    </w:pPr>
    <w:r>
      <w:rPr>
        <w:rFonts w:ascii="黑体"/>
        <w:bCs/>
      </w:rPr>
      <w:t>http://www.winsensor.com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eastAsia" w:ascii="宋体" w:eastAsia="宋体"/>
        <w:b/>
        <w:szCs w:val="21"/>
        <w:lang w:val="en-US" w:eastAsia="zh-CN"/>
      </w:rPr>
    </w:pPr>
    <w:r>
      <w:pict>
        <v:shape id="Straight Connector 3" o:spid="_x0000_s2055" o:spt="32" type="#_x0000_t32" style="position:absolute;left:0pt;margin-left:-5.35pt;margin-top:20.45pt;height:0.05pt;width:465.45pt;z-index:251654144;mso-width-relative:page;mso-height-relative:page;" filled="t" o:preferrelative="t" stroked="t" coordsize="21600,21600">
          <v:path arrowok="t"/>
          <v:fill on="t" focussize="0,0"/>
          <v:stroke color="#284184" miterlimit="2"/>
          <v:imagedata o:title=""/>
          <o:lock v:ext="edit"/>
        </v:shape>
      </w:pict>
    </w:r>
    <w:r>
      <w:rPr>
        <w:rFonts w:hint="eastAsia"/>
        <w:lang w:val="en-US" w:eastAsia="zh-CN"/>
      </w:rPr>
      <w:t>RD-624热释电红外传感器规格书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 id="0" type="#_x0000_t75" style="width:15px;height:15px" o:bullet="t">
        <v:imagedata r:id="rId1" o:title=""/>
      </v:shape>
    </w:pict>
  </w:numPicBullet>
  <w:numPicBullet w:numPicBulletId="1">
    <w:pict>
      <v:shape id="1" type="#_x0000_t75" style="width:15px;height:15px" o:bullet="t">
        <v:imagedata r:id="rId2" o:title=""/>
      </v:shape>
    </w:pict>
  </w:numPicBullet>
  <w:numPicBullet w:numPicBulletId="2">
    <w:pict>
      <v:shape id="2" type="#_x0000_t75" style="width:15px;height:15px" o:bullet="t">
        <v:imagedata r:id="rId3" o:title=""/>
      </v:shape>
    </w:pict>
  </w:numPicBullet>
  <w:numPicBullet w:numPicBulletId="3">
    <w:pict>
      <v:shape id="3" type="#_x0000_t75" style="width:15px;height:15px" o:bullet="t">
        <v:imagedata r:id="rId4" o:title=""/>
      </v:shape>
    </w:pict>
  </w:numPicBullet>
  <w:numPicBullet w:numPicBulletId="4">
    <w:pict>
      <v:shape id="4" type="#_x0000_t75" style="width:15px;height:15px" o:bullet="t">
        <v:imagedata r:id="rId5" o:title=""/>
      </v:shape>
    </w:pict>
  </w:numPicBullet>
  <w:numPicBullet w:numPicBulletId="5">
    <w:pict>
      <v:shape id="5" type="#_x0000_t75" style="width:15px;height:15px" o:bullet="t">
        <v:imagedata r:id="rId6" o:title=""/>
      </v:shape>
    </w:pict>
  </w:numPicBullet>
  <w:abstractNum w:abstractNumId="0">
    <w:nsid w:val="0F932D0D"/>
    <w:multiLevelType w:val="multilevel"/>
    <w:tmpl w:val="0F932D0D"/>
    <w:lvl w:ilvl="0" w:tentative="0">
      <w:start w:val="1"/>
      <w:numFmt w:val="bullet"/>
      <w:lvlText w:val=""/>
      <w:lvlJc w:val="left"/>
      <w:pPr>
        <w:tabs>
          <w:tab w:val="left" w:pos="840"/>
        </w:tabs>
        <w:ind w:left="8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260"/>
        </w:tabs>
        <w:ind w:left="12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0"/>
        </w:tabs>
        <w:ind w:left="16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0"/>
        </w:tabs>
        <w:ind w:left="21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0"/>
        </w:tabs>
        <w:ind w:left="25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0"/>
        </w:tabs>
        <w:ind w:left="29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0"/>
        </w:tabs>
        <w:ind w:left="33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0"/>
        </w:tabs>
        <w:ind w:left="37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0"/>
        </w:tabs>
        <w:ind w:left="4200" w:hanging="420"/>
      </w:pPr>
      <w:rPr>
        <w:rFonts w:hint="default" w:ascii="Wingdings" w:hAnsi="Wingdings"/>
      </w:rPr>
    </w:lvl>
  </w:abstractNum>
  <w:abstractNum w:abstractNumId="1">
    <w:nsid w:val="17DD1CD5"/>
    <w:multiLevelType w:val="multilevel"/>
    <w:tmpl w:val="17DD1CD5"/>
    <w:lvl w:ilvl="0" w:tentative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2">
    <w:nsid w:val="235A614C"/>
    <w:multiLevelType w:val="multilevel"/>
    <w:tmpl w:val="235A614C"/>
    <w:lvl w:ilvl="0" w:tentative="0">
      <w:start w:val="1"/>
      <w:numFmt w:val="bullet"/>
      <w:lvlText w:val=""/>
      <w:lvlPicBulletId w:val="4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3">
    <w:nsid w:val="2B673D67"/>
    <w:multiLevelType w:val="multilevel"/>
    <w:tmpl w:val="2B673D67"/>
    <w:lvl w:ilvl="0" w:tentative="0">
      <w:start w:val="1"/>
      <w:numFmt w:val="bullet"/>
      <w:lvlText w:val=""/>
      <w:lvlPicBulletId w:val="2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4">
    <w:nsid w:val="2BDC5DF6"/>
    <w:multiLevelType w:val="multilevel"/>
    <w:tmpl w:val="2BDC5DF6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>
    <w:nsid w:val="3822406F"/>
    <w:multiLevelType w:val="multilevel"/>
    <w:tmpl w:val="3822406F"/>
    <w:lvl w:ilvl="0" w:tentative="0">
      <w:start w:val="1"/>
      <w:numFmt w:val="bullet"/>
      <w:lvlText w:val=""/>
      <w:lvlPicBulletId w:val="1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6">
    <w:nsid w:val="48593EC5"/>
    <w:multiLevelType w:val="multilevel"/>
    <w:tmpl w:val="48593EC5"/>
    <w:lvl w:ilvl="0" w:tentative="0">
      <w:start w:val="1"/>
      <w:numFmt w:val="bullet"/>
      <w:lvlText w:val=""/>
      <w:lvlPicBulletId w:val="0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7">
    <w:nsid w:val="735C5E21"/>
    <w:multiLevelType w:val="multilevel"/>
    <w:tmpl w:val="735C5E21"/>
    <w:lvl w:ilvl="0" w:tentative="0">
      <w:start w:val="1"/>
      <w:numFmt w:val="bullet"/>
      <w:lvlText w:val=""/>
      <w:lvlPicBulletId w:val="5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abstractNum w:abstractNumId="8">
    <w:nsid w:val="7C80200B"/>
    <w:multiLevelType w:val="multilevel"/>
    <w:tmpl w:val="7C80200B"/>
    <w:lvl w:ilvl="0" w:tentative="0">
      <w:start w:val="1"/>
      <w:numFmt w:val="bullet"/>
      <w:lvlText w:val=""/>
      <w:lvlPicBulletId w:val="3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  <o:rules v:ext="edit">
        <o:r id="V:Rule1" type="connector" idref="#Straight Connector 7"/>
        <o:r id="V:Rule2" type="connector" idref="#Straight Connector 8"/>
        <o:r id="V:Rule3" type="connector" idref="#Straight Connector 3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FE6"/>
    <w:rsid w:val="0000661E"/>
    <w:rsid w:val="000276A7"/>
    <w:rsid w:val="000311FF"/>
    <w:rsid w:val="0004071F"/>
    <w:rsid w:val="00046633"/>
    <w:rsid w:val="000557FB"/>
    <w:rsid w:val="00061E56"/>
    <w:rsid w:val="00075082"/>
    <w:rsid w:val="00077F55"/>
    <w:rsid w:val="00086213"/>
    <w:rsid w:val="000F13F1"/>
    <w:rsid w:val="00101508"/>
    <w:rsid w:val="001435F6"/>
    <w:rsid w:val="001540D5"/>
    <w:rsid w:val="001622D5"/>
    <w:rsid w:val="00170663"/>
    <w:rsid w:val="00173E10"/>
    <w:rsid w:val="001B1973"/>
    <w:rsid w:val="001B36E8"/>
    <w:rsid w:val="001B53D2"/>
    <w:rsid w:val="001C3227"/>
    <w:rsid w:val="001D1F36"/>
    <w:rsid w:val="001E5140"/>
    <w:rsid w:val="001F20A7"/>
    <w:rsid w:val="00203EE0"/>
    <w:rsid w:val="00253D50"/>
    <w:rsid w:val="0025548C"/>
    <w:rsid w:val="00263CFC"/>
    <w:rsid w:val="00265752"/>
    <w:rsid w:val="00271B0A"/>
    <w:rsid w:val="00273E90"/>
    <w:rsid w:val="002762DB"/>
    <w:rsid w:val="00290183"/>
    <w:rsid w:val="00294BAA"/>
    <w:rsid w:val="00296FC5"/>
    <w:rsid w:val="002C38E5"/>
    <w:rsid w:val="002E6E86"/>
    <w:rsid w:val="00303030"/>
    <w:rsid w:val="0030476D"/>
    <w:rsid w:val="00305D94"/>
    <w:rsid w:val="003224C5"/>
    <w:rsid w:val="00343388"/>
    <w:rsid w:val="00355AE5"/>
    <w:rsid w:val="00367F29"/>
    <w:rsid w:val="003973A6"/>
    <w:rsid w:val="003A1B4E"/>
    <w:rsid w:val="003C0389"/>
    <w:rsid w:val="003C1A29"/>
    <w:rsid w:val="003E065D"/>
    <w:rsid w:val="003E7202"/>
    <w:rsid w:val="003F656A"/>
    <w:rsid w:val="00404C10"/>
    <w:rsid w:val="004059DA"/>
    <w:rsid w:val="00431BC3"/>
    <w:rsid w:val="004458CE"/>
    <w:rsid w:val="00450006"/>
    <w:rsid w:val="004527C5"/>
    <w:rsid w:val="00471EBD"/>
    <w:rsid w:val="00482C37"/>
    <w:rsid w:val="00485C7B"/>
    <w:rsid w:val="00495B68"/>
    <w:rsid w:val="004A17E4"/>
    <w:rsid w:val="004C2F11"/>
    <w:rsid w:val="004C597D"/>
    <w:rsid w:val="004D32EF"/>
    <w:rsid w:val="004E3D83"/>
    <w:rsid w:val="004F18A6"/>
    <w:rsid w:val="0050135A"/>
    <w:rsid w:val="00504FB1"/>
    <w:rsid w:val="0050571D"/>
    <w:rsid w:val="0052717F"/>
    <w:rsid w:val="00531065"/>
    <w:rsid w:val="005428E3"/>
    <w:rsid w:val="00564BE9"/>
    <w:rsid w:val="00566B6F"/>
    <w:rsid w:val="00566EA4"/>
    <w:rsid w:val="005A09F9"/>
    <w:rsid w:val="005A72DB"/>
    <w:rsid w:val="005B22F9"/>
    <w:rsid w:val="005B7FE6"/>
    <w:rsid w:val="005D0B42"/>
    <w:rsid w:val="006145AE"/>
    <w:rsid w:val="00621A23"/>
    <w:rsid w:val="00631806"/>
    <w:rsid w:val="006360DC"/>
    <w:rsid w:val="006563A3"/>
    <w:rsid w:val="00657DCE"/>
    <w:rsid w:val="006620A2"/>
    <w:rsid w:val="006840B2"/>
    <w:rsid w:val="00690BC6"/>
    <w:rsid w:val="00694333"/>
    <w:rsid w:val="006952D5"/>
    <w:rsid w:val="006A4C92"/>
    <w:rsid w:val="006C7E15"/>
    <w:rsid w:val="006F14AA"/>
    <w:rsid w:val="00700812"/>
    <w:rsid w:val="007106FF"/>
    <w:rsid w:val="00715E1A"/>
    <w:rsid w:val="00720798"/>
    <w:rsid w:val="0072793D"/>
    <w:rsid w:val="00732E98"/>
    <w:rsid w:val="00755D6D"/>
    <w:rsid w:val="0075743E"/>
    <w:rsid w:val="00770B97"/>
    <w:rsid w:val="0078364E"/>
    <w:rsid w:val="00784914"/>
    <w:rsid w:val="007A4A35"/>
    <w:rsid w:val="007D679F"/>
    <w:rsid w:val="008064C6"/>
    <w:rsid w:val="00832E2B"/>
    <w:rsid w:val="00864C5A"/>
    <w:rsid w:val="00870EC4"/>
    <w:rsid w:val="00875668"/>
    <w:rsid w:val="00875D10"/>
    <w:rsid w:val="0087674D"/>
    <w:rsid w:val="008823D4"/>
    <w:rsid w:val="0088469E"/>
    <w:rsid w:val="008940B2"/>
    <w:rsid w:val="00896166"/>
    <w:rsid w:val="008B3A18"/>
    <w:rsid w:val="008D0C69"/>
    <w:rsid w:val="008D1276"/>
    <w:rsid w:val="008E5C02"/>
    <w:rsid w:val="00913960"/>
    <w:rsid w:val="009336C5"/>
    <w:rsid w:val="00944AE5"/>
    <w:rsid w:val="00957150"/>
    <w:rsid w:val="00961C3D"/>
    <w:rsid w:val="0096529D"/>
    <w:rsid w:val="009673CB"/>
    <w:rsid w:val="009925BF"/>
    <w:rsid w:val="00992E7E"/>
    <w:rsid w:val="009E345A"/>
    <w:rsid w:val="009F36EA"/>
    <w:rsid w:val="009F397B"/>
    <w:rsid w:val="009F4E65"/>
    <w:rsid w:val="009F5A0D"/>
    <w:rsid w:val="00A02CC1"/>
    <w:rsid w:val="00A04B8C"/>
    <w:rsid w:val="00A11E57"/>
    <w:rsid w:val="00A14B55"/>
    <w:rsid w:val="00A24525"/>
    <w:rsid w:val="00A31310"/>
    <w:rsid w:val="00A42937"/>
    <w:rsid w:val="00A5136B"/>
    <w:rsid w:val="00A51B5E"/>
    <w:rsid w:val="00A619A9"/>
    <w:rsid w:val="00A70EF0"/>
    <w:rsid w:val="00A76B33"/>
    <w:rsid w:val="00A76CF4"/>
    <w:rsid w:val="00A83892"/>
    <w:rsid w:val="00A84D61"/>
    <w:rsid w:val="00A918C8"/>
    <w:rsid w:val="00AC2328"/>
    <w:rsid w:val="00AC7561"/>
    <w:rsid w:val="00AD0BFF"/>
    <w:rsid w:val="00AD6DAC"/>
    <w:rsid w:val="00AE2993"/>
    <w:rsid w:val="00AF7E11"/>
    <w:rsid w:val="00B022A3"/>
    <w:rsid w:val="00B35D36"/>
    <w:rsid w:val="00B44145"/>
    <w:rsid w:val="00B5028A"/>
    <w:rsid w:val="00B51D8F"/>
    <w:rsid w:val="00B5442F"/>
    <w:rsid w:val="00B74477"/>
    <w:rsid w:val="00B85194"/>
    <w:rsid w:val="00B8626E"/>
    <w:rsid w:val="00B86C5F"/>
    <w:rsid w:val="00BB1691"/>
    <w:rsid w:val="00BC1033"/>
    <w:rsid w:val="00BC7A5B"/>
    <w:rsid w:val="00BD23A5"/>
    <w:rsid w:val="00BD6CE5"/>
    <w:rsid w:val="00BE73D3"/>
    <w:rsid w:val="00C0017E"/>
    <w:rsid w:val="00C00A47"/>
    <w:rsid w:val="00C12726"/>
    <w:rsid w:val="00C210C2"/>
    <w:rsid w:val="00C53400"/>
    <w:rsid w:val="00C553D1"/>
    <w:rsid w:val="00C61DB4"/>
    <w:rsid w:val="00C6237B"/>
    <w:rsid w:val="00C71778"/>
    <w:rsid w:val="00C7245B"/>
    <w:rsid w:val="00C82F20"/>
    <w:rsid w:val="00C82F3D"/>
    <w:rsid w:val="00C97C8A"/>
    <w:rsid w:val="00CB2DFC"/>
    <w:rsid w:val="00CD4A02"/>
    <w:rsid w:val="00CE45C4"/>
    <w:rsid w:val="00CF25C4"/>
    <w:rsid w:val="00D152F1"/>
    <w:rsid w:val="00D3080E"/>
    <w:rsid w:val="00D32159"/>
    <w:rsid w:val="00D61CE5"/>
    <w:rsid w:val="00D63668"/>
    <w:rsid w:val="00D7442E"/>
    <w:rsid w:val="00D81239"/>
    <w:rsid w:val="00D96665"/>
    <w:rsid w:val="00DA6258"/>
    <w:rsid w:val="00DB003E"/>
    <w:rsid w:val="00DB23BF"/>
    <w:rsid w:val="00DB373B"/>
    <w:rsid w:val="00DB5FFF"/>
    <w:rsid w:val="00DD01B1"/>
    <w:rsid w:val="00DD67B6"/>
    <w:rsid w:val="00DE4BDE"/>
    <w:rsid w:val="00E13773"/>
    <w:rsid w:val="00E1508D"/>
    <w:rsid w:val="00E76237"/>
    <w:rsid w:val="00E770F6"/>
    <w:rsid w:val="00E81F0C"/>
    <w:rsid w:val="00EB7981"/>
    <w:rsid w:val="00EC2F02"/>
    <w:rsid w:val="00EC51F4"/>
    <w:rsid w:val="00EC786D"/>
    <w:rsid w:val="00ED6293"/>
    <w:rsid w:val="00EE3A91"/>
    <w:rsid w:val="00EF3C8B"/>
    <w:rsid w:val="00F01DE9"/>
    <w:rsid w:val="00F037DD"/>
    <w:rsid w:val="00F10C03"/>
    <w:rsid w:val="00F213F4"/>
    <w:rsid w:val="00F31C4D"/>
    <w:rsid w:val="00F34784"/>
    <w:rsid w:val="00F533EC"/>
    <w:rsid w:val="00F92F0F"/>
    <w:rsid w:val="00FD3F1C"/>
    <w:rsid w:val="00FE4168"/>
    <w:rsid w:val="00FE56C9"/>
    <w:rsid w:val="00FF6A13"/>
    <w:rsid w:val="00FF7AE5"/>
    <w:rsid w:val="09C807CB"/>
    <w:rsid w:val="0DEC731D"/>
    <w:rsid w:val="0F8F3551"/>
    <w:rsid w:val="16637ABA"/>
    <w:rsid w:val="18613C23"/>
    <w:rsid w:val="366E7B35"/>
    <w:rsid w:val="414E3183"/>
    <w:rsid w:val="42020B0C"/>
    <w:rsid w:val="4C951A8C"/>
    <w:rsid w:val="51FE13CB"/>
    <w:rsid w:val="57B84C4F"/>
    <w:rsid w:val="7F1838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35" w:name="caption" w:locked="1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99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1" w:semiHidden="0" w:name="Subtitle" w:locked="1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22" w:semiHidden="0" w:name="Strong" w:locked="1"/>
    <w:lsdException w:qFormat="1" w:unhideWhenUsed="0" w:uiPriority="99" w:semiHidden="0" w:name="Emphasis"/>
    <w:lsdException w:qFormat="1" w:unhideWhenUsed="0" w:uiPriority="99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semiHidden="0" w:name="Balloon Text"/>
    <w:lsdException w:unhideWhenUsed="0" w:uiPriority="9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iPriority w:val="99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link w:val="12"/>
    <w:qFormat/>
    <w:uiPriority w:val="99"/>
    <w:rPr>
      <w:rFonts w:ascii="宋体"/>
      <w:sz w:val="18"/>
      <w:szCs w:val="18"/>
    </w:r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link w:val="16"/>
    <w:qFormat/>
    <w:uiPriority w:val="99"/>
    <w:pPr>
      <w:jc w:val="center"/>
    </w:pPr>
    <w:rPr>
      <w:rFonts w:ascii="Times New Roman" w:hAnsi="Times New Roman" w:cs="Times New Roman"/>
      <w:sz w:val="32"/>
      <w:szCs w:val="24"/>
    </w:rPr>
  </w:style>
  <w:style w:type="character" w:styleId="8">
    <w:name w:val="Emphasis"/>
    <w:basedOn w:val="7"/>
    <w:qFormat/>
    <w:uiPriority w:val="99"/>
    <w:rPr>
      <w:rFonts w:cs="Times New Roman"/>
      <w:color w:val="CC0000"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table" w:styleId="11">
    <w:name w:val="Table Grid"/>
    <w:basedOn w:val="10"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Document Map Char"/>
    <w:basedOn w:val="7"/>
    <w:link w:val="2"/>
    <w:semiHidden/>
    <w:locked/>
    <w:uiPriority w:val="99"/>
    <w:rPr>
      <w:rFonts w:ascii="宋体" w:eastAsia="宋体" w:cs="Times New Roman"/>
      <w:sz w:val="18"/>
      <w:szCs w:val="18"/>
    </w:rPr>
  </w:style>
  <w:style w:type="character" w:customStyle="1" w:styleId="13">
    <w:name w:val="Balloon Text Char"/>
    <w:basedOn w:val="7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14">
    <w:name w:val="Footer Char"/>
    <w:basedOn w:val="7"/>
    <w:link w:val="4"/>
    <w:locked/>
    <w:uiPriority w:val="99"/>
    <w:rPr>
      <w:rFonts w:cs="Times New Roman"/>
      <w:sz w:val="18"/>
      <w:szCs w:val="18"/>
    </w:rPr>
  </w:style>
  <w:style w:type="character" w:customStyle="1" w:styleId="15">
    <w:name w:val="Header Char"/>
    <w:basedOn w:val="7"/>
    <w:link w:val="5"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16">
    <w:name w:val="Title Char"/>
    <w:basedOn w:val="7"/>
    <w:link w:val="6"/>
    <w:qFormat/>
    <w:locked/>
    <w:uiPriority w:val="99"/>
    <w:rPr>
      <w:rFonts w:cs="Times New Roman"/>
      <w:kern w:val="2"/>
      <w:sz w:val="24"/>
      <w:szCs w:val="24"/>
    </w:rPr>
  </w:style>
  <w:style w:type="paragraph" w:customStyle="1" w:styleId="17">
    <w:name w:val="列出段落1"/>
    <w:basedOn w:val="1"/>
    <w:qFormat/>
    <w:uiPriority w:val="99"/>
    <w:pPr>
      <w:ind w:firstLine="420" w:firstLineChars="200"/>
    </w:pPr>
  </w:style>
  <w:style w:type="paragraph" w:customStyle="1" w:styleId="18">
    <w:name w:val="列出段落2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3.png"/><Relationship Id="rId21" Type="http://schemas.openxmlformats.org/officeDocument/2006/relationships/image" Target="media/image12.png"/><Relationship Id="rId20" Type="http://schemas.openxmlformats.org/officeDocument/2006/relationships/image" Target="media/image11.png"/><Relationship Id="rId2" Type="http://schemas.openxmlformats.org/officeDocument/2006/relationships/settings" Target="settings.xml"/><Relationship Id="rId19" Type="http://schemas.openxmlformats.org/officeDocument/2006/relationships/image" Target="media/image10.png"/><Relationship Id="rId18" Type="http://schemas.openxmlformats.org/officeDocument/2006/relationships/image" Target="media/image9.png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jpeg"/><Relationship Id="rId14" Type="http://schemas.openxmlformats.org/officeDocument/2006/relationships/image" Target="media/image5.png"/><Relationship Id="rId13" Type="http://schemas.openxmlformats.org/officeDocument/2006/relationships/oleObject" Target="embeddings/oleObject1.bin"/><Relationship Id="rId12" Type="http://schemas.openxmlformats.org/officeDocument/2006/relationships/image" Target="media/image4.wmf"/><Relationship Id="rId11" Type="http://schemas.openxmlformats.org/officeDocument/2006/relationships/image" Target="media/image3.jpe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numbering.xml.rels><?xml version="1.0" encoding="UTF-8" standalone="yes"?>
<Relationships xmlns="http://schemas.openxmlformats.org/package/2006/relationships"><Relationship Id="rId6" Type="http://schemas.openxmlformats.org/officeDocument/2006/relationships/image" Target="media/image19.png"/><Relationship Id="rId5" Type="http://schemas.openxmlformats.org/officeDocument/2006/relationships/image" Target="media/image18.png"/><Relationship Id="rId4" Type="http://schemas.openxmlformats.org/officeDocument/2006/relationships/image" Target="media/image17.png"/><Relationship Id="rId3" Type="http://schemas.openxmlformats.org/officeDocument/2006/relationships/image" Target="media/image16.png"/><Relationship Id="rId2" Type="http://schemas.openxmlformats.org/officeDocument/2006/relationships/image" Target="media/image15.png"/><Relationship Id="rId1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</customSectProps>
  <customShpExts>
    <customShpInfo spid="_x0000_s2049"/>
    <customShpInfo spid="_x0000_s2051"/>
    <customShpInfo spid="_x0000_s2052"/>
    <customShpInfo spid="_x0000_s2053"/>
    <customShpInfo spid="_x0000_s2055"/>
    <customShpInfo spid="_x0000_s1047"/>
    <customShpInfo spid="_x0000_s1048"/>
    <customShpInfo spid="_x0000_s1033"/>
    <customShpInfo spid="_x0000_s1034"/>
    <customShpInfo spid="_x0000_s1035"/>
    <customShpInfo spid="_x0000_s1039"/>
    <customShpInfo spid="_x0000_s1040"/>
    <customShpInfo spid="_x0000_s1041"/>
    <customShpInfo spid="_x0000_s1042"/>
    <customShpInfo spid="_x0000_s104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8</Pages>
  <Words>1749</Words>
  <Characters>2003</Characters>
  <Lines>0</Lines>
  <Paragraphs>0</Paragraphs>
  <TotalTime>8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2014-03-31T05:00:00Z</dcterms:created>
  <dc:creator>李逢芳</dc:creator>
  <cp:lastModifiedBy>Administrator</cp:lastModifiedBy>
  <cp:lastPrinted>2013-09-03T06:29:00Z</cp:lastPrinted>
  <dcterms:modified xsi:type="dcterms:W3CDTF">2018-05-29T09:02:30Z</dcterms:modified>
  <cp:revision>136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